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91" w:rsidRPr="009C079E" w:rsidRDefault="00A25991">
      <w:pPr>
        <w:pStyle w:val="KonuBal"/>
        <w:rPr>
          <w:rFonts w:ascii="Times New Roman" w:hAnsi="Times New Roman"/>
          <w:sz w:val="22"/>
          <w:szCs w:val="22"/>
        </w:rPr>
      </w:pPr>
    </w:p>
    <w:p w:rsidR="00A25991" w:rsidRPr="009C079E" w:rsidRDefault="006D1A1C">
      <w:pPr>
        <w:pStyle w:val="KonuBal"/>
        <w:rPr>
          <w:rFonts w:ascii="Times New Roman" w:hAnsi="Times New Roman"/>
          <w:sz w:val="22"/>
          <w:szCs w:val="22"/>
        </w:rPr>
      </w:pPr>
      <w:r w:rsidRPr="009C079E">
        <w:rPr>
          <w:rFonts w:ascii="Times New Roman" w:hAnsi="Times New Roman"/>
          <w:sz w:val="22"/>
          <w:szCs w:val="22"/>
        </w:rPr>
        <w:t>TIP FAKÜLTESİ</w:t>
      </w:r>
    </w:p>
    <w:p w:rsidR="00A25991" w:rsidRPr="009C079E" w:rsidRDefault="00A25991">
      <w:pPr>
        <w:pStyle w:val="KonuBal"/>
        <w:rPr>
          <w:rFonts w:ascii="Times New Roman" w:hAnsi="Times New Roman"/>
          <w:sz w:val="22"/>
          <w:szCs w:val="22"/>
        </w:rPr>
      </w:pPr>
    </w:p>
    <w:p w:rsidR="00A25991" w:rsidRPr="009C079E" w:rsidRDefault="006D1A1C">
      <w:pPr>
        <w:jc w:val="center"/>
        <w:rPr>
          <w:b/>
          <w:sz w:val="22"/>
          <w:szCs w:val="22"/>
        </w:rPr>
      </w:pPr>
      <w:r w:rsidRPr="009C079E">
        <w:rPr>
          <w:b/>
          <w:sz w:val="22"/>
          <w:szCs w:val="22"/>
        </w:rPr>
        <w:t>LİSANS PROGRAMI</w:t>
      </w:r>
    </w:p>
    <w:p w:rsidR="00A25991" w:rsidRPr="009C079E" w:rsidRDefault="00A25991">
      <w:pPr>
        <w:jc w:val="center"/>
        <w:rPr>
          <w:b/>
          <w:sz w:val="22"/>
          <w:szCs w:val="22"/>
        </w:rPr>
      </w:pPr>
      <w:bookmarkStart w:id="0" w:name="_heading=h.gjdgxs" w:colFirst="0" w:colLast="0"/>
      <w:bookmarkEnd w:id="0"/>
    </w:p>
    <w:p w:rsidR="00A25991" w:rsidRPr="009C079E" w:rsidRDefault="00A25991">
      <w:pPr>
        <w:jc w:val="cente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9C079E" w:rsidRPr="009C079E">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pBdr>
                <w:top w:val="nil"/>
                <w:left w:val="nil"/>
                <w:bottom w:val="nil"/>
                <w:right w:val="nil"/>
                <w:between w:val="nil"/>
              </w:pBdr>
              <w:ind w:left="180" w:right="252"/>
              <w:jc w:val="center"/>
              <w:rPr>
                <w:rFonts w:eastAsia="Times New Roman"/>
                <w:b/>
                <w:sz w:val="22"/>
                <w:szCs w:val="22"/>
              </w:rPr>
            </w:pPr>
            <w:r w:rsidRPr="009C079E">
              <w:rPr>
                <w:rFonts w:eastAsia="Times New Roman"/>
                <w:b/>
                <w:sz w:val="22"/>
                <w:szCs w:val="22"/>
              </w:rPr>
              <w:t>Dersin Adı: KARDİYOVASKÜLER CERRAHİ</w:t>
            </w:r>
          </w:p>
        </w:tc>
        <w:tc>
          <w:tcPr>
            <w:tcW w:w="1974" w:type="dxa"/>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pBdr>
                <w:top w:val="nil"/>
                <w:left w:val="nil"/>
                <w:bottom w:val="nil"/>
                <w:right w:val="nil"/>
                <w:between w:val="nil"/>
              </w:pBdr>
              <w:ind w:left="180" w:right="252"/>
              <w:rPr>
                <w:rFonts w:eastAsia="Times New Roman"/>
                <w:b/>
                <w:sz w:val="22"/>
                <w:szCs w:val="22"/>
              </w:rPr>
            </w:pPr>
            <w:r w:rsidRPr="009C079E">
              <w:rPr>
                <w:rFonts w:eastAsia="Times New Roman"/>
                <w:b/>
                <w:sz w:val="22"/>
                <w:szCs w:val="22"/>
              </w:rPr>
              <w:t>Dersin Kodu: TIP503</w:t>
            </w:r>
          </w:p>
        </w:tc>
      </w:tr>
      <w:tr w:rsidR="009C079E" w:rsidRPr="009C079E">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pBdr>
                <w:top w:val="nil"/>
                <w:left w:val="nil"/>
                <w:bottom w:val="nil"/>
                <w:right w:val="nil"/>
                <w:between w:val="nil"/>
              </w:pBdr>
              <w:rPr>
                <w:rFonts w:eastAsia="Times New Roman"/>
                <w:sz w:val="22"/>
                <w:szCs w:val="22"/>
              </w:rPr>
            </w:pPr>
            <w:r w:rsidRPr="009C079E">
              <w:rPr>
                <w:rFonts w:eastAsia="Times New Roman"/>
                <w:b/>
                <w:sz w:val="22"/>
                <w:szCs w:val="22"/>
              </w:rPr>
              <w:t>AKTS:2 KREDİ:36</w:t>
            </w:r>
          </w:p>
        </w:tc>
        <w:tc>
          <w:tcPr>
            <w:tcW w:w="2761" w:type="dxa"/>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pBdr>
                <w:top w:val="nil"/>
                <w:left w:val="nil"/>
                <w:bottom w:val="nil"/>
                <w:right w:val="nil"/>
                <w:between w:val="nil"/>
              </w:pBdr>
              <w:jc w:val="center"/>
              <w:rPr>
                <w:rFonts w:eastAsia="Times New Roman"/>
                <w:sz w:val="22"/>
                <w:szCs w:val="22"/>
              </w:rPr>
            </w:pPr>
            <w:r w:rsidRPr="009C079E">
              <w:rPr>
                <w:rFonts w:eastAsia="Times New Roman"/>
                <w:sz w:val="22"/>
                <w:szCs w:val="22"/>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pBdr>
                <w:top w:val="nil"/>
                <w:left w:val="nil"/>
                <w:bottom w:val="nil"/>
                <w:right w:val="nil"/>
                <w:between w:val="nil"/>
              </w:pBdr>
              <w:jc w:val="center"/>
              <w:rPr>
                <w:rFonts w:eastAsia="Times New Roman"/>
                <w:sz w:val="22"/>
                <w:szCs w:val="22"/>
              </w:rPr>
            </w:pPr>
            <w:r w:rsidRPr="009C079E">
              <w:rPr>
                <w:rFonts w:eastAsia="Times New Roman"/>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pBdr>
                <w:top w:val="nil"/>
                <w:left w:val="nil"/>
                <w:bottom w:val="nil"/>
                <w:right w:val="nil"/>
                <w:between w:val="nil"/>
              </w:pBdr>
              <w:jc w:val="center"/>
              <w:rPr>
                <w:rFonts w:eastAsia="Times New Roman"/>
                <w:sz w:val="22"/>
                <w:szCs w:val="22"/>
              </w:rPr>
            </w:pPr>
            <w:r w:rsidRPr="009C079E">
              <w:rPr>
                <w:rFonts w:eastAsia="Times New Roman"/>
                <w:sz w:val="22"/>
                <w:szCs w:val="22"/>
              </w:rPr>
              <w:t>Zorunlu</w:t>
            </w:r>
          </w:p>
        </w:tc>
      </w:tr>
      <w:tr w:rsidR="009C079E" w:rsidRPr="009C079E">
        <w:trPr>
          <w:trHeight w:val="21"/>
        </w:trPr>
        <w:tc>
          <w:tcPr>
            <w:tcW w:w="1828" w:type="dxa"/>
            <w:tcBorders>
              <w:top w:val="single" w:sz="4" w:space="0" w:color="C0C0C0"/>
              <w:left w:val="single" w:sz="4" w:space="0" w:color="C0C0C0"/>
              <w:bottom w:val="single" w:sz="4" w:space="0" w:color="C0C0C0"/>
              <w:right w:val="single" w:sz="4" w:space="0" w:color="C0C0C0"/>
            </w:tcBorders>
          </w:tcPr>
          <w:p w:rsidR="00A25991" w:rsidRPr="009C079E" w:rsidRDefault="000528E4">
            <w:pPr>
              <w:jc w:val="center"/>
              <w:rPr>
                <w:sz w:val="22"/>
                <w:szCs w:val="22"/>
              </w:rPr>
            </w:pPr>
            <w:r>
              <w:rPr>
                <w:sz w:val="22"/>
                <w:szCs w:val="22"/>
              </w:rPr>
              <w:t>2</w:t>
            </w:r>
            <w:r w:rsidR="006D1A1C" w:rsidRPr="009C079E">
              <w:rPr>
                <w:sz w:val="22"/>
                <w:szCs w:val="22"/>
              </w:rPr>
              <w:t xml:space="preserve"> hafta</w:t>
            </w:r>
          </w:p>
        </w:tc>
        <w:tc>
          <w:tcPr>
            <w:tcW w:w="5534" w:type="dxa"/>
            <w:gridSpan w:val="2"/>
            <w:tcBorders>
              <w:top w:val="single" w:sz="4" w:space="0" w:color="C0C0C0"/>
              <w:left w:val="single" w:sz="4" w:space="0" w:color="C0C0C0"/>
              <w:bottom w:val="single" w:sz="4" w:space="0" w:color="C0C0C0"/>
              <w:right w:val="single" w:sz="4" w:space="0" w:color="C0C0C0"/>
            </w:tcBorders>
          </w:tcPr>
          <w:p w:rsidR="00A25991" w:rsidRPr="009C079E" w:rsidRDefault="006D1A1C">
            <w:pPr>
              <w:jc w:val="center"/>
              <w:rPr>
                <w:sz w:val="22"/>
                <w:szCs w:val="22"/>
              </w:rPr>
            </w:pPr>
            <w:r w:rsidRPr="009C079E">
              <w:rPr>
                <w:sz w:val="22"/>
                <w:szCs w:val="22"/>
              </w:rPr>
              <w:t>Teorik+U</w:t>
            </w:r>
            <w:r w:rsidR="000528E4">
              <w:rPr>
                <w:sz w:val="22"/>
                <w:szCs w:val="22"/>
              </w:rPr>
              <w:t>ygulama saat/hafta: 24+17 saat/2</w:t>
            </w:r>
            <w:r w:rsidRPr="009C079E">
              <w:rPr>
                <w:sz w:val="22"/>
                <w:szCs w:val="22"/>
              </w:rPr>
              <w:t xml:space="preserve"> hafta</w:t>
            </w:r>
          </w:p>
          <w:p w:rsidR="00A25991" w:rsidRPr="009C079E" w:rsidRDefault="00A25991">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A25991" w:rsidRPr="009C079E" w:rsidRDefault="006D1A1C">
            <w:pPr>
              <w:jc w:val="center"/>
              <w:rPr>
                <w:sz w:val="22"/>
                <w:szCs w:val="22"/>
              </w:rPr>
            </w:pPr>
            <w:r w:rsidRPr="009C079E">
              <w:rPr>
                <w:sz w:val="22"/>
                <w:szCs w:val="22"/>
              </w:rPr>
              <w:t>Türkçe</w:t>
            </w:r>
          </w:p>
        </w:tc>
      </w:tr>
      <w:tr w:rsidR="009C079E" w:rsidRPr="009C079E" w:rsidTr="005959D2">
        <w:trPr>
          <w:trHeight w:val="1273"/>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A25991" w:rsidRPr="009C079E" w:rsidRDefault="00A25991">
            <w:pPr>
              <w:pBdr>
                <w:top w:val="nil"/>
                <w:left w:val="nil"/>
                <w:bottom w:val="nil"/>
                <w:right w:val="nil"/>
                <w:between w:val="nil"/>
              </w:pBdr>
              <w:ind w:left="180" w:right="252"/>
              <w:jc w:val="center"/>
              <w:rPr>
                <w:rFonts w:eastAsia="Times New Roman"/>
                <w:b/>
                <w:sz w:val="22"/>
                <w:szCs w:val="22"/>
              </w:rPr>
            </w:pPr>
          </w:p>
          <w:p w:rsidR="000C3B14" w:rsidRPr="009C079E" w:rsidRDefault="000C3B14" w:rsidP="000C3B14">
            <w:pPr>
              <w:pStyle w:val="NormalWeb"/>
              <w:spacing w:before="0" w:beforeAutospacing="0" w:after="0" w:afterAutospacing="0" w:line="23" w:lineRule="atLeast"/>
              <w:ind w:left="180" w:right="252"/>
              <w:jc w:val="center"/>
              <w:rPr>
                <w:b/>
                <w:bCs/>
              </w:rPr>
            </w:pPr>
            <w:r w:rsidRPr="009C079E">
              <w:rPr>
                <w:b/>
                <w:bCs/>
              </w:rPr>
              <w:t>Klinik Ders Koordinatörü</w:t>
            </w:r>
          </w:p>
          <w:p w:rsidR="009B529C" w:rsidRPr="009C079E" w:rsidRDefault="009B529C" w:rsidP="000C3B14">
            <w:pPr>
              <w:pStyle w:val="NormalWeb"/>
              <w:spacing w:before="0" w:beforeAutospacing="0" w:after="0" w:afterAutospacing="0" w:line="23" w:lineRule="atLeast"/>
              <w:ind w:left="180" w:right="252"/>
              <w:jc w:val="center"/>
              <w:rPr>
                <w:b/>
                <w:bCs/>
              </w:rPr>
            </w:pPr>
            <w:bookmarkStart w:id="1" w:name="_GoBack"/>
            <w:bookmarkEnd w:id="1"/>
          </w:p>
          <w:p w:rsidR="00A25991" w:rsidRPr="009C079E" w:rsidRDefault="006D1A1C">
            <w:pPr>
              <w:pBdr>
                <w:top w:val="nil"/>
                <w:left w:val="nil"/>
                <w:bottom w:val="nil"/>
                <w:right w:val="nil"/>
                <w:between w:val="nil"/>
              </w:pBdr>
              <w:ind w:left="180" w:right="252"/>
              <w:jc w:val="center"/>
              <w:rPr>
                <w:rFonts w:eastAsia="Times New Roman"/>
                <w:b/>
                <w:sz w:val="22"/>
                <w:szCs w:val="22"/>
              </w:rPr>
            </w:pPr>
            <w:r w:rsidRPr="009C079E">
              <w:rPr>
                <w:rFonts w:eastAsia="Times New Roman"/>
                <w:b/>
                <w:sz w:val="22"/>
                <w:szCs w:val="22"/>
              </w:rPr>
              <w:t xml:space="preserve">Prof. Dr. Denyan </w:t>
            </w:r>
            <w:r w:rsidRPr="009C079E">
              <w:rPr>
                <w:b/>
                <w:sz w:val="22"/>
                <w:szCs w:val="22"/>
              </w:rPr>
              <w:t>MANSUROĞLU</w:t>
            </w:r>
          </w:p>
          <w:p w:rsidR="009B529C" w:rsidRPr="009C079E" w:rsidRDefault="009B529C" w:rsidP="005959D2">
            <w:pPr>
              <w:pBdr>
                <w:top w:val="nil"/>
                <w:left w:val="nil"/>
                <w:bottom w:val="nil"/>
                <w:right w:val="nil"/>
                <w:between w:val="nil"/>
              </w:pBdr>
              <w:ind w:left="180" w:right="252"/>
              <w:jc w:val="center"/>
              <w:rPr>
                <w:rFonts w:eastAsia="Times New Roman"/>
                <w:b/>
                <w:sz w:val="22"/>
                <w:szCs w:val="22"/>
              </w:rPr>
            </w:pPr>
          </w:p>
        </w:tc>
      </w:tr>
      <w:tr w:rsidR="009C079E" w:rsidRPr="009C079E">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A25991" w:rsidRPr="009C079E" w:rsidRDefault="00A25991">
            <w:pPr>
              <w:ind w:left="180" w:right="252"/>
              <w:jc w:val="center"/>
              <w:rPr>
                <w:b/>
                <w:sz w:val="22"/>
                <w:szCs w:val="22"/>
                <w:u w:val="single"/>
              </w:rPr>
            </w:pPr>
          </w:p>
          <w:p w:rsidR="00A25991" w:rsidRPr="009C079E" w:rsidRDefault="006D1A1C">
            <w:pPr>
              <w:ind w:left="180" w:right="252"/>
              <w:jc w:val="center"/>
              <w:rPr>
                <w:b/>
                <w:sz w:val="22"/>
                <w:szCs w:val="22"/>
                <w:u w:val="single"/>
              </w:rPr>
            </w:pPr>
            <w:r w:rsidRPr="009C079E">
              <w:rPr>
                <w:b/>
                <w:sz w:val="22"/>
                <w:szCs w:val="22"/>
                <w:u w:val="single"/>
              </w:rPr>
              <w:t>Elektronik Posta Adresi</w:t>
            </w:r>
          </w:p>
          <w:p w:rsidR="00A25991" w:rsidRPr="009C079E" w:rsidRDefault="00A25991">
            <w:pPr>
              <w:ind w:right="252"/>
              <w:rPr>
                <w:b/>
                <w:sz w:val="22"/>
                <w:szCs w:val="22"/>
                <w:u w:val="single"/>
              </w:rPr>
            </w:pPr>
          </w:p>
          <w:p w:rsidR="00A25991" w:rsidRPr="009C079E" w:rsidRDefault="00F10CD7">
            <w:pPr>
              <w:ind w:left="180" w:right="252"/>
              <w:jc w:val="center"/>
              <w:rPr>
                <w:b/>
                <w:sz w:val="22"/>
                <w:szCs w:val="22"/>
                <w:u w:val="single"/>
              </w:rPr>
            </w:pPr>
            <w:hyperlink r:id="rId8">
              <w:r w:rsidR="006D1A1C" w:rsidRPr="009C079E">
                <w:rPr>
                  <w:b/>
                  <w:sz w:val="22"/>
                  <w:szCs w:val="22"/>
                  <w:u w:val="single"/>
                </w:rPr>
                <w:t>denyan.mansuroglu@yeniyuzyil.edu.tr</w:t>
              </w:r>
            </w:hyperlink>
          </w:p>
          <w:p w:rsidR="00A25991" w:rsidRPr="009C079E" w:rsidRDefault="00A25991">
            <w:pPr>
              <w:rPr>
                <w:b/>
                <w:sz w:val="22"/>
                <w:szCs w:val="22"/>
              </w:rPr>
            </w:pPr>
          </w:p>
        </w:tc>
      </w:tr>
      <w:tr w:rsidR="009C079E" w:rsidRPr="009C079E">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A25991" w:rsidRPr="009C079E" w:rsidRDefault="006D1A1C">
            <w:pPr>
              <w:ind w:left="180" w:right="252"/>
              <w:jc w:val="center"/>
              <w:rPr>
                <w:b/>
                <w:sz w:val="22"/>
                <w:szCs w:val="22"/>
              </w:rPr>
            </w:pPr>
            <w:r w:rsidRPr="009C079E">
              <w:rPr>
                <w:b/>
                <w:sz w:val="22"/>
                <w:szCs w:val="22"/>
              </w:rPr>
              <w:t>Görüşme Saatleri:  Her gün 15.00-17.00</w:t>
            </w:r>
          </w:p>
          <w:p w:rsidR="00A25991" w:rsidRPr="009C079E" w:rsidRDefault="00A25991">
            <w:pPr>
              <w:pBdr>
                <w:top w:val="nil"/>
                <w:left w:val="nil"/>
                <w:bottom w:val="nil"/>
                <w:right w:val="nil"/>
                <w:between w:val="nil"/>
              </w:pBdr>
              <w:ind w:left="180" w:right="252"/>
              <w:jc w:val="center"/>
              <w:rPr>
                <w:rFonts w:eastAsia="Times New Roman"/>
                <w:b/>
                <w:sz w:val="22"/>
                <w:szCs w:val="22"/>
              </w:rPr>
            </w:pPr>
          </w:p>
        </w:tc>
      </w:tr>
      <w:tr w:rsidR="009C079E" w:rsidRPr="009C079E">
        <w:trPr>
          <w:trHeight w:val="21"/>
        </w:trPr>
        <w:tc>
          <w:tcPr>
            <w:tcW w:w="9336" w:type="dxa"/>
            <w:gridSpan w:val="4"/>
            <w:tcBorders>
              <w:top w:val="nil"/>
              <w:left w:val="nil"/>
              <w:bottom w:val="nil"/>
              <w:right w:val="nil"/>
            </w:tcBorders>
            <w:vAlign w:val="center"/>
          </w:tcPr>
          <w:p w:rsidR="00A25991" w:rsidRPr="009C079E" w:rsidRDefault="00A25991">
            <w:pPr>
              <w:ind w:right="252"/>
              <w:rPr>
                <w:b/>
                <w:sz w:val="22"/>
                <w:szCs w:val="22"/>
              </w:rPr>
            </w:pPr>
          </w:p>
        </w:tc>
      </w:tr>
    </w:tbl>
    <w:p w:rsidR="00A25991" w:rsidRPr="009C079E" w:rsidRDefault="006D1A1C">
      <w:pPr>
        <w:pBdr>
          <w:top w:val="nil"/>
          <w:left w:val="nil"/>
          <w:bottom w:val="nil"/>
          <w:right w:val="nil"/>
          <w:between w:val="nil"/>
        </w:pBdr>
        <w:jc w:val="both"/>
        <w:rPr>
          <w:rFonts w:eastAsia="Times New Roman"/>
          <w:sz w:val="22"/>
          <w:szCs w:val="22"/>
          <w:highlight w:val="yellow"/>
        </w:rPr>
      </w:pPr>
      <w:r w:rsidRPr="009C079E">
        <w:rPr>
          <w:rFonts w:eastAsia="Times New Roman"/>
          <w:b/>
          <w:sz w:val="22"/>
          <w:szCs w:val="22"/>
        </w:rPr>
        <w:t>Dersin Genel Amacı</w:t>
      </w:r>
      <w:r w:rsidRPr="009C079E">
        <w:rPr>
          <w:rFonts w:eastAsia="Times New Roman"/>
          <w:sz w:val="22"/>
          <w:szCs w:val="22"/>
        </w:rPr>
        <w:t>: They will have reinforced their basic knowledge of Cardiovascular Surgery and their knowledge of cardiology in the Internal Medicine internship they received in their 4th year.</w:t>
      </w:r>
    </w:p>
    <w:p w:rsidR="00A25991" w:rsidRPr="009C079E" w:rsidRDefault="006D1A1C">
      <w:pPr>
        <w:spacing w:before="280" w:after="280"/>
        <w:jc w:val="both"/>
        <w:rPr>
          <w:b/>
          <w:sz w:val="22"/>
          <w:szCs w:val="22"/>
        </w:rPr>
      </w:pPr>
      <w:r w:rsidRPr="009C079E">
        <w:rPr>
          <w:b/>
          <w:sz w:val="22"/>
          <w:szCs w:val="22"/>
        </w:rPr>
        <w:t>Öğrenme Çıktıları ve Alt Beceriler:</w:t>
      </w:r>
    </w:p>
    <w:p w:rsidR="00A25991" w:rsidRPr="009C079E" w:rsidRDefault="006D1A1C">
      <w:pPr>
        <w:jc w:val="both"/>
        <w:rPr>
          <w:b/>
          <w:sz w:val="22"/>
          <w:szCs w:val="22"/>
        </w:rPr>
      </w:pPr>
      <w:r w:rsidRPr="009C079E">
        <w:rPr>
          <w:sz w:val="22"/>
          <w:szCs w:val="22"/>
        </w:rPr>
        <w:t>Bu stajı başarıyla tamamlayan öğrencilerimizin</w:t>
      </w:r>
      <w:r w:rsidRPr="009C079E">
        <w:rPr>
          <w:b/>
          <w:sz w:val="22"/>
          <w:szCs w:val="22"/>
        </w:rPr>
        <w:t xml:space="preserve">, </w:t>
      </w:r>
    </w:p>
    <w:p w:rsidR="00A25991" w:rsidRPr="009C079E" w:rsidRDefault="00A25991">
      <w:pPr>
        <w:rPr>
          <w:sz w:val="22"/>
          <w:szCs w:val="22"/>
        </w:rPr>
      </w:pPr>
    </w:p>
    <w:p w:rsidR="00A25991" w:rsidRPr="009C079E" w:rsidRDefault="006D1A1C">
      <w:pPr>
        <w:jc w:val="both"/>
        <w:rPr>
          <w:sz w:val="22"/>
          <w:szCs w:val="22"/>
        </w:rPr>
      </w:pPr>
      <w:r w:rsidRPr="009C079E">
        <w:rPr>
          <w:sz w:val="22"/>
          <w:szCs w:val="22"/>
        </w:rPr>
        <w:t>Kalp ve Damar hastalıkları ile ilgili en sık görülen hastalıkların güncel cerrahi tedavi ve girişimleri öğreneceklerdir. Bunun yanında Kalp ve Damar Cerrahi ile ilgili acil tabloları acil servis ve günlük pratiklerinde tanıyacak hale gelecek, acil mudahaleyi yapıp, hastayı stabilize edecek duruma geleceklerdir. Hangi hastaları hızlı bir şekilde  daha üst bir merkeze sevketmeleri gerektiğini öğrenmiş olacaklardır.</w:t>
      </w:r>
    </w:p>
    <w:p w:rsidR="00A25991" w:rsidRPr="009C079E" w:rsidRDefault="00A25991">
      <w:pPr>
        <w:jc w:val="both"/>
        <w:rPr>
          <w:b/>
          <w:sz w:val="22"/>
          <w:szCs w:val="22"/>
        </w:rPr>
      </w:pPr>
    </w:p>
    <w:p w:rsidR="00A25991" w:rsidRPr="009C079E" w:rsidRDefault="006D1A1C">
      <w:pPr>
        <w:jc w:val="both"/>
        <w:rPr>
          <w:sz w:val="22"/>
          <w:szCs w:val="22"/>
        </w:rPr>
      </w:pPr>
      <w:r w:rsidRPr="009C079E">
        <w:rPr>
          <w:b/>
          <w:sz w:val="22"/>
          <w:szCs w:val="22"/>
        </w:rPr>
        <w:t xml:space="preserve">Öğretim Yöntem ve Teknikleri: </w:t>
      </w:r>
      <w:r w:rsidRPr="009C079E">
        <w:rPr>
          <w:sz w:val="22"/>
          <w:szCs w:val="22"/>
        </w:rPr>
        <w:t>Dersler öğretim üyeleri tarafından anlatılır, ancak sınıf içi tartışma ve öğrencinin dersi katılımı sağlanır. Pratik uygulama ile ders konuları pekiştirilir.</w:t>
      </w:r>
    </w:p>
    <w:p w:rsidR="00A25991" w:rsidRPr="009C079E" w:rsidRDefault="00A25991">
      <w:pPr>
        <w:jc w:val="both"/>
        <w:rPr>
          <w:sz w:val="22"/>
          <w:szCs w:val="22"/>
        </w:rPr>
      </w:pPr>
    </w:p>
    <w:p w:rsidR="00A25991" w:rsidRPr="009C079E" w:rsidRDefault="00A25991">
      <w:pPr>
        <w:jc w:val="both"/>
        <w:rPr>
          <w:sz w:val="22"/>
          <w:szCs w:val="22"/>
        </w:rPr>
      </w:pPr>
    </w:p>
    <w:p w:rsidR="00A25991" w:rsidRPr="009C079E" w:rsidRDefault="006D1A1C">
      <w:pPr>
        <w:jc w:val="both"/>
        <w:rPr>
          <w:b/>
          <w:sz w:val="22"/>
          <w:szCs w:val="22"/>
        </w:rPr>
      </w:pPr>
      <w:r w:rsidRPr="009C079E">
        <w:rPr>
          <w:b/>
          <w:sz w:val="22"/>
          <w:szCs w:val="22"/>
        </w:rPr>
        <w:t xml:space="preserve">Önkoşul: </w:t>
      </w:r>
      <w:r w:rsidRPr="009C079E">
        <w:rPr>
          <w:sz w:val="22"/>
          <w:szCs w:val="22"/>
        </w:rPr>
        <w:t>Yok</w:t>
      </w:r>
    </w:p>
    <w:p w:rsidR="00A25991" w:rsidRPr="009C079E" w:rsidRDefault="00A25991">
      <w:pPr>
        <w:jc w:val="both"/>
        <w:rPr>
          <w:b/>
          <w:sz w:val="22"/>
          <w:szCs w:val="22"/>
        </w:rPr>
      </w:pPr>
    </w:p>
    <w:p w:rsidR="00A25991" w:rsidRPr="009C079E" w:rsidRDefault="006D1A1C">
      <w:pPr>
        <w:rPr>
          <w:b/>
          <w:sz w:val="22"/>
          <w:szCs w:val="22"/>
        </w:rPr>
      </w:pPr>
      <w:r w:rsidRPr="009C079E">
        <w:rPr>
          <w:b/>
          <w:sz w:val="22"/>
          <w:szCs w:val="22"/>
        </w:rPr>
        <w:t xml:space="preserve">Temel Kaynaklar: </w:t>
      </w:r>
    </w:p>
    <w:p w:rsidR="00A25991" w:rsidRPr="009C079E" w:rsidRDefault="00A25991">
      <w:pPr>
        <w:pBdr>
          <w:top w:val="nil"/>
          <w:left w:val="nil"/>
          <w:bottom w:val="nil"/>
          <w:right w:val="nil"/>
          <w:between w:val="nil"/>
        </w:pBdr>
        <w:rPr>
          <w:rFonts w:eastAsia="Times New Roman"/>
          <w:sz w:val="22"/>
          <w:szCs w:val="22"/>
          <w:highlight w:val="yellow"/>
        </w:rPr>
      </w:pPr>
    </w:p>
    <w:p w:rsidR="00A25991" w:rsidRPr="009C079E" w:rsidRDefault="006D1A1C">
      <w:pPr>
        <w:ind w:right="-110"/>
        <w:jc w:val="both"/>
        <w:rPr>
          <w:sz w:val="22"/>
          <w:szCs w:val="22"/>
        </w:rPr>
      </w:pPr>
      <w:r w:rsidRPr="009C079E">
        <w:rPr>
          <w:sz w:val="22"/>
          <w:szCs w:val="22"/>
        </w:rPr>
        <w:t>1.</w:t>
      </w:r>
      <w:r w:rsidRPr="009C079E">
        <w:rPr>
          <w:sz w:val="22"/>
          <w:szCs w:val="22"/>
        </w:rPr>
        <w:tab/>
        <w:t>Mastery of Cadiothoracic Surgery; 2. baskı  L.Kaiser, I. Kron, T. Spray çeviri editörü A. Güngör</w:t>
      </w:r>
    </w:p>
    <w:p w:rsidR="00A25991" w:rsidRPr="009C079E" w:rsidRDefault="006D1A1C" w:rsidP="005959D2">
      <w:pPr>
        <w:ind w:left="-709" w:right="-110"/>
        <w:jc w:val="both"/>
        <w:rPr>
          <w:sz w:val="22"/>
          <w:szCs w:val="22"/>
        </w:rPr>
      </w:pPr>
      <w:r w:rsidRPr="009C079E">
        <w:rPr>
          <w:sz w:val="22"/>
          <w:szCs w:val="22"/>
        </w:rPr>
        <w:lastRenderedPageBreak/>
        <w:t xml:space="preserve">             Güneş Tıp Kitabevleri 2013  </w:t>
      </w:r>
    </w:p>
    <w:p w:rsidR="00A25991" w:rsidRPr="009C079E" w:rsidRDefault="006D1A1C" w:rsidP="005959D2">
      <w:pPr>
        <w:ind w:left="-709" w:right="-110"/>
        <w:jc w:val="both"/>
        <w:rPr>
          <w:sz w:val="22"/>
          <w:szCs w:val="22"/>
        </w:rPr>
      </w:pPr>
      <w:r w:rsidRPr="009C079E">
        <w:rPr>
          <w:sz w:val="22"/>
          <w:szCs w:val="22"/>
        </w:rPr>
        <w:t>2.</w:t>
      </w:r>
      <w:r w:rsidRPr="009C079E">
        <w:rPr>
          <w:sz w:val="22"/>
          <w:szCs w:val="22"/>
        </w:rPr>
        <w:tab/>
        <w:t>Aortic Arch Surgery; J. Coselli, S. Lemaire. Wiley -Blackwell 2008</w:t>
      </w:r>
    </w:p>
    <w:p w:rsidR="00A25991" w:rsidRPr="009C079E" w:rsidRDefault="006D1A1C" w:rsidP="005959D2">
      <w:pPr>
        <w:ind w:left="-709" w:right="-110"/>
        <w:jc w:val="both"/>
        <w:rPr>
          <w:sz w:val="22"/>
          <w:szCs w:val="22"/>
        </w:rPr>
      </w:pPr>
      <w:r w:rsidRPr="009C079E">
        <w:rPr>
          <w:sz w:val="22"/>
          <w:szCs w:val="22"/>
        </w:rPr>
        <w:t>3.</w:t>
      </w:r>
      <w:r w:rsidRPr="009C079E">
        <w:rPr>
          <w:sz w:val="22"/>
          <w:szCs w:val="22"/>
        </w:rPr>
        <w:tab/>
        <w:t xml:space="preserve">Kalp ve Damar Cerrahsi cilt I-II ; M. Paç,  A. Akçevin, S. Aka, S. Buket, T. Sarıoğlu. MN-Nobel     </w:t>
      </w:r>
    </w:p>
    <w:p w:rsidR="00A25991" w:rsidRPr="009C079E" w:rsidRDefault="006D1A1C" w:rsidP="005959D2">
      <w:pPr>
        <w:ind w:left="-709" w:right="-110"/>
        <w:jc w:val="both"/>
        <w:rPr>
          <w:sz w:val="22"/>
          <w:szCs w:val="22"/>
        </w:rPr>
      </w:pPr>
      <w:r w:rsidRPr="009C079E">
        <w:rPr>
          <w:sz w:val="22"/>
          <w:szCs w:val="22"/>
        </w:rPr>
        <w:t xml:space="preserve">             Tıp kitabevi 2013</w:t>
      </w:r>
    </w:p>
    <w:p w:rsidR="00A25991" w:rsidRPr="009C079E" w:rsidRDefault="006D1A1C" w:rsidP="005959D2">
      <w:pPr>
        <w:ind w:left="-709" w:right="-110"/>
        <w:jc w:val="both"/>
        <w:rPr>
          <w:sz w:val="22"/>
          <w:szCs w:val="22"/>
        </w:rPr>
      </w:pPr>
      <w:r w:rsidRPr="009C079E">
        <w:rPr>
          <w:sz w:val="22"/>
          <w:szCs w:val="22"/>
        </w:rPr>
        <w:t>4.</w:t>
      </w:r>
      <w:r w:rsidRPr="009C079E">
        <w:rPr>
          <w:sz w:val="22"/>
          <w:szCs w:val="22"/>
        </w:rPr>
        <w:tab/>
        <w:t>Carpentier's Reconstrictive Valve Surgery; Carpentier, Adams, Filsoufi. Saunders 2010</w:t>
      </w:r>
    </w:p>
    <w:p w:rsidR="00A25991" w:rsidRPr="009C079E" w:rsidRDefault="006D1A1C" w:rsidP="005959D2">
      <w:pPr>
        <w:ind w:left="-709" w:right="-110"/>
        <w:jc w:val="both"/>
        <w:rPr>
          <w:sz w:val="22"/>
          <w:szCs w:val="22"/>
        </w:rPr>
      </w:pPr>
      <w:r w:rsidRPr="009C079E">
        <w:rPr>
          <w:sz w:val="22"/>
          <w:szCs w:val="22"/>
        </w:rPr>
        <w:t>5.</w:t>
      </w:r>
      <w:r w:rsidRPr="009C079E">
        <w:rPr>
          <w:sz w:val="22"/>
          <w:szCs w:val="22"/>
        </w:rPr>
        <w:tab/>
        <w:t>Vascular Surgery; C. Liapis, K.Balzer, F Benedetti-Valentini, J. Fernandes e Fernandes. Springer</w:t>
      </w:r>
    </w:p>
    <w:p w:rsidR="00A25991" w:rsidRPr="009C079E" w:rsidRDefault="006D1A1C" w:rsidP="005959D2">
      <w:pPr>
        <w:ind w:left="-709" w:right="-110"/>
        <w:jc w:val="both"/>
        <w:rPr>
          <w:sz w:val="22"/>
          <w:szCs w:val="22"/>
        </w:rPr>
      </w:pPr>
      <w:r w:rsidRPr="009C079E">
        <w:rPr>
          <w:sz w:val="22"/>
          <w:szCs w:val="22"/>
        </w:rPr>
        <w:t xml:space="preserve">              2007</w:t>
      </w:r>
    </w:p>
    <w:p w:rsidR="00A25991" w:rsidRPr="009C079E" w:rsidRDefault="006D1A1C" w:rsidP="005959D2">
      <w:pPr>
        <w:ind w:left="-709" w:right="-110"/>
        <w:jc w:val="both"/>
        <w:rPr>
          <w:sz w:val="22"/>
          <w:szCs w:val="22"/>
        </w:rPr>
      </w:pPr>
      <w:r w:rsidRPr="009C079E">
        <w:rPr>
          <w:sz w:val="22"/>
          <w:szCs w:val="22"/>
        </w:rPr>
        <w:t>6.</w:t>
      </w:r>
      <w:r w:rsidRPr="009C079E">
        <w:rPr>
          <w:sz w:val="22"/>
          <w:szCs w:val="22"/>
        </w:rPr>
        <w:tab/>
        <w:t>Haimovici's ; H. Haimovici. Fourth Edition Blackwell 2006</w:t>
      </w:r>
    </w:p>
    <w:p w:rsidR="00A25991" w:rsidRPr="009C079E" w:rsidRDefault="006D1A1C" w:rsidP="005959D2">
      <w:pPr>
        <w:ind w:left="-709" w:right="-110"/>
        <w:jc w:val="both"/>
        <w:rPr>
          <w:sz w:val="22"/>
          <w:szCs w:val="22"/>
        </w:rPr>
      </w:pPr>
      <w:r w:rsidRPr="009C079E">
        <w:rPr>
          <w:sz w:val="22"/>
          <w:szCs w:val="22"/>
        </w:rPr>
        <w:t>7.</w:t>
      </w:r>
      <w:r w:rsidRPr="009C079E">
        <w:rPr>
          <w:sz w:val="22"/>
          <w:szCs w:val="22"/>
        </w:rPr>
        <w:tab/>
        <w:t>Cardiac Surgery; volume I-II Kirklin/Barrat-Boyes Elsevier 2013</w:t>
      </w:r>
    </w:p>
    <w:p w:rsidR="00A25991" w:rsidRPr="009C079E" w:rsidRDefault="006D1A1C" w:rsidP="005959D2">
      <w:pPr>
        <w:ind w:left="-709" w:right="-110"/>
        <w:jc w:val="both"/>
        <w:rPr>
          <w:sz w:val="22"/>
          <w:szCs w:val="22"/>
        </w:rPr>
      </w:pPr>
      <w:r w:rsidRPr="009C079E">
        <w:rPr>
          <w:sz w:val="22"/>
          <w:szCs w:val="22"/>
        </w:rPr>
        <w:t>8.</w:t>
      </w:r>
      <w:r w:rsidRPr="009C079E">
        <w:rPr>
          <w:sz w:val="22"/>
          <w:szCs w:val="22"/>
        </w:rPr>
        <w:tab/>
        <w:t>Pediatric Surgery; C. Mavroudis, C. Backer. Fourth edition. Blackwell 2013</w:t>
      </w:r>
    </w:p>
    <w:p w:rsidR="00A25991" w:rsidRPr="009C079E" w:rsidRDefault="00A25991">
      <w:pPr>
        <w:jc w:val="both"/>
        <w:rPr>
          <w:b/>
          <w:sz w:val="22"/>
          <w:szCs w:val="22"/>
        </w:rPr>
      </w:pPr>
    </w:p>
    <w:p w:rsidR="00A25991" w:rsidRPr="009C079E" w:rsidRDefault="00A25991" w:rsidP="005959D2">
      <w:pPr>
        <w:tabs>
          <w:tab w:val="left" w:pos="9072"/>
        </w:tabs>
        <w:ind w:left="-709"/>
        <w:jc w:val="both"/>
        <w:rPr>
          <w:sz w:val="22"/>
          <w:szCs w:val="22"/>
        </w:rPr>
      </w:pPr>
    </w:p>
    <w:p w:rsidR="00A25991" w:rsidRPr="009C079E" w:rsidRDefault="006D1A1C" w:rsidP="005959D2">
      <w:pPr>
        <w:tabs>
          <w:tab w:val="left" w:pos="9072"/>
        </w:tabs>
        <w:ind w:left="-709"/>
        <w:rPr>
          <w:b/>
          <w:sz w:val="22"/>
          <w:szCs w:val="22"/>
        </w:rPr>
      </w:pPr>
      <w:r w:rsidRPr="009C079E">
        <w:rPr>
          <w:b/>
          <w:sz w:val="22"/>
          <w:szCs w:val="22"/>
        </w:rPr>
        <w:t>HAFTALIK KONULAR VE İLGİLİ ÖN HAZIRLIK SAYFALARI</w:t>
      </w:r>
    </w:p>
    <w:tbl>
      <w:tblPr>
        <w:tblStyle w:val="a0"/>
        <w:tblpPr w:leftFromText="141" w:rightFromText="141" w:vertAnchor="text" w:horzAnchor="margin" w:tblpXSpec="center" w:tblpY="423"/>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8152"/>
      </w:tblGrid>
      <w:tr w:rsidR="005959D2" w:rsidRPr="009C079E" w:rsidTr="005959D2">
        <w:trPr>
          <w:trHeight w:val="252"/>
        </w:trPr>
        <w:tc>
          <w:tcPr>
            <w:tcW w:w="874" w:type="dxa"/>
            <w:shd w:val="clear" w:color="auto" w:fill="auto"/>
          </w:tcPr>
          <w:p w:rsidR="005959D2" w:rsidRPr="009C079E" w:rsidRDefault="005959D2" w:rsidP="005959D2">
            <w:pPr>
              <w:tabs>
                <w:tab w:val="left" w:pos="9072"/>
              </w:tabs>
              <w:ind w:left="-709"/>
              <w:rPr>
                <w:b/>
                <w:sz w:val="22"/>
                <w:szCs w:val="22"/>
              </w:rPr>
            </w:pPr>
            <w:r w:rsidRPr="009C079E">
              <w:rPr>
                <w:b/>
                <w:sz w:val="22"/>
                <w:szCs w:val="22"/>
              </w:rPr>
              <w:t>Hafta</w:t>
            </w:r>
          </w:p>
        </w:tc>
        <w:tc>
          <w:tcPr>
            <w:tcW w:w="8152" w:type="dxa"/>
            <w:shd w:val="clear" w:color="auto" w:fill="auto"/>
          </w:tcPr>
          <w:p w:rsidR="005959D2" w:rsidRPr="009C079E" w:rsidRDefault="005959D2" w:rsidP="005959D2">
            <w:pPr>
              <w:tabs>
                <w:tab w:val="left" w:pos="9072"/>
              </w:tabs>
              <w:ind w:left="-709"/>
              <w:rPr>
                <w:b/>
                <w:sz w:val="22"/>
                <w:szCs w:val="22"/>
              </w:rPr>
            </w:pPr>
            <w:r w:rsidRPr="009C079E">
              <w:rPr>
                <w:b/>
                <w:sz w:val="22"/>
                <w:szCs w:val="22"/>
              </w:rPr>
              <w:t>Konular(not: Ders programındaki haftalara göre ders akış listesi)</w:t>
            </w:r>
          </w:p>
        </w:tc>
      </w:tr>
      <w:tr w:rsidR="005959D2" w:rsidRPr="009C079E" w:rsidTr="005959D2">
        <w:trPr>
          <w:trHeight w:val="2914"/>
        </w:trPr>
        <w:tc>
          <w:tcPr>
            <w:tcW w:w="874" w:type="dxa"/>
            <w:shd w:val="clear" w:color="auto" w:fill="auto"/>
          </w:tcPr>
          <w:p w:rsidR="005959D2" w:rsidRPr="009C079E" w:rsidRDefault="005959D2" w:rsidP="005959D2">
            <w:pPr>
              <w:tabs>
                <w:tab w:val="left" w:pos="9072"/>
              </w:tabs>
              <w:ind w:left="-709"/>
              <w:rPr>
                <w:b/>
                <w:sz w:val="22"/>
                <w:szCs w:val="22"/>
              </w:rPr>
            </w:pPr>
            <w:r w:rsidRPr="009C079E">
              <w:rPr>
                <w:b/>
                <w:sz w:val="22"/>
                <w:szCs w:val="22"/>
              </w:rPr>
              <w:t>1</w:t>
            </w:r>
          </w:p>
        </w:tc>
        <w:tc>
          <w:tcPr>
            <w:tcW w:w="8152" w:type="dxa"/>
            <w:shd w:val="clear" w:color="auto" w:fill="auto"/>
          </w:tcPr>
          <w:p w:rsidR="005959D2" w:rsidRPr="009C079E" w:rsidRDefault="005959D2" w:rsidP="005959D2">
            <w:pPr>
              <w:tabs>
                <w:tab w:val="left" w:pos="9072"/>
              </w:tabs>
              <w:ind w:left="-709"/>
              <w:rPr>
                <w:sz w:val="22"/>
                <w:szCs w:val="22"/>
              </w:rPr>
            </w:pPr>
            <w:r w:rsidRPr="009C079E">
              <w:rPr>
                <w:sz w:val="22"/>
                <w:szCs w:val="22"/>
              </w:rPr>
              <w:t>Kardiyak Anatomi Fizyopatolojisi, Koroner Kalp Hastalıkları ve Cerrahi Tedavisi, Aort Kapak Hastalıkları ve Cerrahi Tedavisi, Mitral Kapak Hastalıkları ve Cerrahi Tedavisi, Aort Anevrizmaları ve Cerrahi Tedavisi, Abdominal Aort Anevrizmaları ve Cerrahi, Disssekan Aort Anevrizmaları ve Cerrahi, Konjenital Kalp Hastalıkları Embriyoloji ve Terminoloji, Konj. Kalp Hastalıklarında Pulmoner Vasküler / Yatağın eğerlendirilmesi ve Palyatif Prosedürler, Erişkin Doğumsal Kalp Hast. Tanı ve Tedavi, Kr Periferik tıkayıcı Arter Hastalıkları,  Venöz Hastalıklar (DVT,Tromboflebit, KVY), Arterier-Vazospastik Damar Hastalıkları, Akut Arter Oklüzyonları, Lenfatik Hastalıklar, Pulmoner Emboli, Konj. Vasküler Anomaliler, A-V Fistül, Kalp ve Büyük Damar Yaralanmalarında Acil Yaklaşımlar, Periferik Arter Yaralanmalarında Tanı ve Tedavi</w:t>
            </w:r>
          </w:p>
        </w:tc>
      </w:tr>
      <w:tr w:rsidR="005959D2" w:rsidRPr="009C079E" w:rsidTr="005959D2">
        <w:trPr>
          <w:trHeight w:val="268"/>
        </w:trPr>
        <w:tc>
          <w:tcPr>
            <w:tcW w:w="874" w:type="dxa"/>
            <w:shd w:val="clear" w:color="auto" w:fill="auto"/>
          </w:tcPr>
          <w:p w:rsidR="005959D2" w:rsidRPr="009C079E" w:rsidRDefault="005959D2" w:rsidP="005959D2">
            <w:pPr>
              <w:tabs>
                <w:tab w:val="left" w:pos="9072"/>
              </w:tabs>
              <w:ind w:left="-709"/>
              <w:rPr>
                <w:b/>
                <w:sz w:val="22"/>
                <w:szCs w:val="22"/>
              </w:rPr>
            </w:pPr>
          </w:p>
        </w:tc>
        <w:tc>
          <w:tcPr>
            <w:tcW w:w="8152" w:type="dxa"/>
            <w:shd w:val="clear" w:color="auto" w:fill="auto"/>
          </w:tcPr>
          <w:p w:rsidR="005959D2" w:rsidRPr="009C079E" w:rsidRDefault="005959D2" w:rsidP="005959D2">
            <w:pPr>
              <w:tabs>
                <w:tab w:val="left" w:pos="9072"/>
              </w:tabs>
              <w:ind w:left="-709"/>
              <w:rPr>
                <w:sz w:val="22"/>
                <w:szCs w:val="22"/>
              </w:rPr>
            </w:pPr>
            <w:r w:rsidRPr="009C079E">
              <w:rPr>
                <w:sz w:val="22"/>
                <w:szCs w:val="22"/>
              </w:rPr>
              <w:t>SINAV</w:t>
            </w:r>
          </w:p>
        </w:tc>
      </w:tr>
    </w:tbl>
    <w:p w:rsidR="00A25991" w:rsidRPr="009C079E" w:rsidRDefault="00A25991" w:rsidP="005959D2">
      <w:pPr>
        <w:tabs>
          <w:tab w:val="left" w:pos="9072"/>
        </w:tabs>
        <w:ind w:left="-709"/>
        <w:rPr>
          <w:b/>
          <w:sz w:val="22"/>
          <w:szCs w:val="22"/>
        </w:rPr>
      </w:pPr>
    </w:p>
    <w:p w:rsidR="00A25991" w:rsidRPr="009C079E" w:rsidRDefault="00A25991" w:rsidP="005959D2">
      <w:pPr>
        <w:tabs>
          <w:tab w:val="left" w:pos="9072"/>
        </w:tabs>
        <w:ind w:left="-709"/>
        <w:rPr>
          <w:b/>
          <w:sz w:val="22"/>
          <w:szCs w:val="22"/>
        </w:rPr>
      </w:pPr>
    </w:p>
    <w:p w:rsidR="00A25991" w:rsidRPr="009C079E" w:rsidRDefault="00A25991" w:rsidP="005959D2">
      <w:pPr>
        <w:tabs>
          <w:tab w:val="left" w:pos="9072"/>
        </w:tabs>
        <w:ind w:left="-709"/>
        <w:rPr>
          <w:b/>
          <w:sz w:val="22"/>
          <w:szCs w:val="22"/>
        </w:rPr>
      </w:pPr>
    </w:p>
    <w:p w:rsidR="00A25991" w:rsidRPr="009C079E" w:rsidRDefault="00A25991">
      <w:pPr>
        <w:rPr>
          <w:b/>
          <w:sz w:val="22"/>
          <w:szCs w:val="22"/>
        </w:rPr>
      </w:pPr>
    </w:p>
    <w:p w:rsidR="00A25991" w:rsidRPr="009C079E" w:rsidRDefault="006D1A1C">
      <w:pPr>
        <w:rPr>
          <w:b/>
          <w:sz w:val="22"/>
          <w:szCs w:val="22"/>
        </w:rPr>
      </w:pPr>
      <w:r w:rsidRPr="009C079E">
        <w:rPr>
          <w:b/>
          <w:sz w:val="22"/>
          <w:szCs w:val="22"/>
        </w:rPr>
        <w:t xml:space="preserve">DERSİN ÖĞRENİM ÇIKTILARININ PROGRAM YETERLİLİKLERİ İLE İLİŞKİSİ </w:t>
      </w:r>
    </w:p>
    <w:p w:rsidR="00A25991" w:rsidRPr="009C079E" w:rsidRDefault="00A25991">
      <w:pPr>
        <w:rPr>
          <w:b/>
          <w:sz w:val="22"/>
          <w:szCs w:val="22"/>
        </w:rPr>
      </w:pP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32"/>
        <w:gridCol w:w="375"/>
        <w:gridCol w:w="374"/>
        <w:gridCol w:w="375"/>
        <w:gridCol w:w="326"/>
        <w:gridCol w:w="375"/>
      </w:tblGrid>
      <w:tr w:rsidR="009C079E" w:rsidRPr="009C079E">
        <w:trPr>
          <w:trHeight w:val="520"/>
        </w:trPr>
        <w:tc>
          <w:tcPr>
            <w:tcW w:w="456" w:type="dxa"/>
            <w:vMerge w:val="restart"/>
            <w:tcBorders>
              <w:top w:val="single" w:sz="12" w:space="0" w:color="000000"/>
            </w:tcBorders>
          </w:tcPr>
          <w:p w:rsidR="00A25991" w:rsidRPr="009C079E" w:rsidRDefault="00A25991">
            <w:pPr>
              <w:jc w:val="center"/>
              <w:rPr>
                <w:sz w:val="22"/>
                <w:szCs w:val="22"/>
              </w:rPr>
            </w:pPr>
          </w:p>
        </w:tc>
        <w:tc>
          <w:tcPr>
            <w:tcW w:w="8232" w:type="dxa"/>
            <w:vMerge w:val="restart"/>
            <w:tcBorders>
              <w:top w:val="single" w:sz="12" w:space="0" w:color="000000"/>
            </w:tcBorders>
          </w:tcPr>
          <w:p w:rsidR="00A25991" w:rsidRPr="009C079E" w:rsidRDefault="006D1A1C">
            <w:pPr>
              <w:rPr>
                <w:b/>
                <w:sz w:val="22"/>
                <w:szCs w:val="22"/>
              </w:rPr>
            </w:pPr>
            <w:r w:rsidRPr="009C079E">
              <w:rPr>
                <w:b/>
                <w:sz w:val="22"/>
                <w:szCs w:val="22"/>
              </w:rPr>
              <w:t>Program Yeterlilikleri / Çıktıları</w:t>
            </w:r>
          </w:p>
        </w:tc>
        <w:tc>
          <w:tcPr>
            <w:tcW w:w="1825" w:type="dxa"/>
            <w:gridSpan w:val="5"/>
            <w:tcBorders>
              <w:top w:val="single" w:sz="12" w:space="0" w:color="000000"/>
            </w:tcBorders>
            <w:vAlign w:val="center"/>
          </w:tcPr>
          <w:p w:rsidR="00A25991" w:rsidRPr="009C079E" w:rsidRDefault="006D1A1C">
            <w:pPr>
              <w:jc w:val="center"/>
              <w:rPr>
                <w:b/>
                <w:sz w:val="22"/>
                <w:szCs w:val="22"/>
              </w:rPr>
            </w:pPr>
            <w:r w:rsidRPr="009C079E">
              <w:rPr>
                <w:b/>
                <w:sz w:val="22"/>
                <w:szCs w:val="22"/>
              </w:rPr>
              <w:t>*Katkı Düzeyi</w:t>
            </w:r>
          </w:p>
        </w:tc>
      </w:tr>
      <w:tr w:rsidR="009C079E" w:rsidRPr="009C079E">
        <w:trPr>
          <w:trHeight w:val="520"/>
        </w:trPr>
        <w:tc>
          <w:tcPr>
            <w:tcW w:w="456" w:type="dxa"/>
            <w:vMerge/>
            <w:tcBorders>
              <w:top w:val="single" w:sz="12" w:space="0" w:color="000000"/>
            </w:tcBorders>
          </w:tcPr>
          <w:p w:rsidR="00A25991" w:rsidRPr="009C079E" w:rsidRDefault="00A25991">
            <w:pPr>
              <w:widowControl w:val="0"/>
              <w:pBdr>
                <w:top w:val="nil"/>
                <w:left w:val="nil"/>
                <w:bottom w:val="nil"/>
                <w:right w:val="nil"/>
                <w:between w:val="nil"/>
              </w:pBdr>
              <w:spacing w:line="276" w:lineRule="auto"/>
              <w:rPr>
                <w:b/>
                <w:sz w:val="22"/>
                <w:szCs w:val="22"/>
              </w:rPr>
            </w:pPr>
          </w:p>
        </w:tc>
        <w:tc>
          <w:tcPr>
            <w:tcW w:w="8232" w:type="dxa"/>
            <w:vMerge/>
            <w:tcBorders>
              <w:top w:val="single" w:sz="12" w:space="0" w:color="000000"/>
            </w:tcBorders>
          </w:tcPr>
          <w:p w:rsidR="00A25991" w:rsidRPr="009C079E" w:rsidRDefault="00A25991">
            <w:pPr>
              <w:widowControl w:val="0"/>
              <w:pBdr>
                <w:top w:val="nil"/>
                <w:left w:val="nil"/>
                <w:bottom w:val="nil"/>
                <w:right w:val="nil"/>
                <w:between w:val="nil"/>
              </w:pBdr>
              <w:spacing w:line="276" w:lineRule="auto"/>
              <w:rPr>
                <w:b/>
                <w:sz w:val="22"/>
                <w:szCs w:val="22"/>
              </w:rPr>
            </w:pPr>
          </w:p>
        </w:tc>
        <w:tc>
          <w:tcPr>
            <w:tcW w:w="375" w:type="dxa"/>
            <w:vAlign w:val="center"/>
          </w:tcPr>
          <w:p w:rsidR="00A25991" w:rsidRPr="009C079E" w:rsidRDefault="006D1A1C">
            <w:pPr>
              <w:jc w:val="center"/>
              <w:rPr>
                <w:b/>
                <w:sz w:val="22"/>
                <w:szCs w:val="22"/>
              </w:rPr>
            </w:pPr>
            <w:r w:rsidRPr="009C079E">
              <w:rPr>
                <w:b/>
                <w:sz w:val="22"/>
                <w:szCs w:val="22"/>
              </w:rPr>
              <w:t>1</w:t>
            </w:r>
          </w:p>
        </w:tc>
        <w:tc>
          <w:tcPr>
            <w:tcW w:w="374" w:type="dxa"/>
            <w:vAlign w:val="center"/>
          </w:tcPr>
          <w:p w:rsidR="00A25991" w:rsidRPr="009C079E" w:rsidRDefault="006D1A1C">
            <w:pPr>
              <w:jc w:val="center"/>
              <w:rPr>
                <w:b/>
                <w:sz w:val="22"/>
                <w:szCs w:val="22"/>
              </w:rPr>
            </w:pPr>
            <w:r w:rsidRPr="009C079E">
              <w:rPr>
                <w:b/>
                <w:sz w:val="22"/>
                <w:szCs w:val="22"/>
              </w:rPr>
              <w:t>2</w:t>
            </w:r>
          </w:p>
        </w:tc>
        <w:tc>
          <w:tcPr>
            <w:tcW w:w="375" w:type="dxa"/>
            <w:vAlign w:val="center"/>
          </w:tcPr>
          <w:p w:rsidR="00A25991" w:rsidRPr="009C079E" w:rsidRDefault="006D1A1C">
            <w:pPr>
              <w:jc w:val="center"/>
              <w:rPr>
                <w:b/>
                <w:sz w:val="22"/>
                <w:szCs w:val="22"/>
              </w:rPr>
            </w:pPr>
            <w:r w:rsidRPr="009C079E">
              <w:rPr>
                <w:b/>
                <w:sz w:val="22"/>
                <w:szCs w:val="22"/>
              </w:rPr>
              <w:t>3</w:t>
            </w:r>
          </w:p>
        </w:tc>
        <w:tc>
          <w:tcPr>
            <w:tcW w:w="326" w:type="dxa"/>
            <w:vAlign w:val="center"/>
          </w:tcPr>
          <w:p w:rsidR="00A25991" w:rsidRPr="009C079E" w:rsidRDefault="006D1A1C">
            <w:pPr>
              <w:jc w:val="center"/>
              <w:rPr>
                <w:b/>
                <w:sz w:val="22"/>
                <w:szCs w:val="22"/>
              </w:rPr>
            </w:pPr>
            <w:r w:rsidRPr="009C079E">
              <w:rPr>
                <w:b/>
                <w:sz w:val="22"/>
                <w:szCs w:val="22"/>
              </w:rPr>
              <w:t>4</w:t>
            </w:r>
          </w:p>
        </w:tc>
        <w:tc>
          <w:tcPr>
            <w:tcW w:w="375" w:type="dxa"/>
            <w:vAlign w:val="center"/>
          </w:tcPr>
          <w:p w:rsidR="00A25991" w:rsidRPr="009C079E" w:rsidRDefault="006D1A1C">
            <w:pPr>
              <w:jc w:val="center"/>
              <w:rPr>
                <w:b/>
                <w:sz w:val="22"/>
                <w:szCs w:val="22"/>
              </w:rPr>
            </w:pPr>
            <w:r w:rsidRPr="009C079E">
              <w:rPr>
                <w:b/>
                <w:sz w:val="22"/>
                <w:szCs w:val="22"/>
              </w:rPr>
              <w:t>5</w:t>
            </w:r>
          </w:p>
        </w:tc>
      </w:tr>
      <w:tr w:rsidR="009C079E" w:rsidRPr="009C079E">
        <w:trPr>
          <w:trHeight w:val="233"/>
        </w:trPr>
        <w:tc>
          <w:tcPr>
            <w:tcW w:w="456" w:type="dxa"/>
          </w:tcPr>
          <w:p w:rsidR="00A25991" w:rsidRPr="009C079E" w:rsidRDefault="006D1A1C">
            <w:pPr>
              <w:rPr>
                <w:b/>
                <w:sz w:val="22"/>
                <w:szCs w:val="22"/>
              </w:rPr>
            </w:pPr>
            <w:r w:rsidRPr="009C079E">
              <w:rPr>
                <w:b/>
                <w:sz w:val="22"/>
                <w:szCs w:val="22"/>
              </w:rPr>
              <w:t>1</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Organizmanın normal yapı ve işleyişini bilir.</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tcPr>
          <w:p w:rsidR="00A25991" w:rsidRPr="009C079E" w:rsidRDefault="006D1A1C">
            <w:pPr>
              <w:jc w:val="center"/>
              <w:rPr>
                <w:sz w:val="22"/>
                <w:szCs w:val="22"/>
              </w:rPr>
            </w:pPr>
            <w:r w:rsidRPr="009C079E">
              <w:rPr>
                <w:sz w:val="22"/>
                <w:szCs w:val="22"/>
              </w:rPr>
              <w:t>X</w:t>
            </w: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r>
      <w:tr w:rsidR="009C079E" w:rsidRPr="009C079E">
        <w:trPr>
          <w:trHeight w:val="250"/>
        </w:trPr>
        <w:tc>
          <w:tcPr>
            <w:tcW w:w="456" w:type="dxa"/>
          </w:tcPr>
          <w:p w:rsidR="00A25991" w:rsidRPr="009C079E" w:rsidRDefault="006D1A1C">
            <w:pPr>
              <w:rPr>
                <w:b/>
                <w:sz w:val="22"/>
                <w:szCs w:val="22"/>
              </w:rPr>
            </w:pPr>
            <w:r w:rsidRPr="009C079E">
              <w:rPr>
                <w:b/>
                <w:sz w:val="22"/>
                <w:szCs w:val="22"/>
              </w:rPr>
              <w:t>2</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 xml:space="preserve">Hastalıkların oluşum mekanizmalarını açıklayabilir, klinik ve tanısal özelliklerini bilir. </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tcPr>
          <w:p w:rsidR="00A25991" w:rsidRPr="009C079E" w:rsidRDefault="006D1A1C">
            <w:pPr>
              <w:jc w:val="center"/>
              <w:rPr>
                <w:sz w:val="22"/>
                <w:szCs w:val="22"/>
              </w:rPr>
            </w:pPr>
            <w:r w:rsidRPr="009C079E">
              <w:rPr>
                <w:sz w:val="22"/>
                <w:szCs w:val="22"/>
              </w:rPr>
              <w:t>X</w:t>
            </w: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r>
      <w:tr w:rsidR="009C079E" w:rsidRPr="009C079E">
        <w:trPr>
          <w:trHeight w:val="250"/>
        </w:trPr>
        <w:tc>
          <w:tcPr>
            <w:tcW w:w="456" w:type="dxa"/>
          </w:tcPr>
          <w:p w:rsidR="00A25991" w:rsidRPr="009C079E" w:rsidRDefault="006D1A1C">
            <w:pPr>
              <w:rPr>
                <w:b/>
                <w:sz w:val="22"/>
                <w:szCs w:val="22"/>
              </w:rPr>
            </w:pPr>
            <w:r w:rsidRPr="009C079E">
              <w:rPr>
                <w:b/>
                <w:sz w:val="22"/>
                <w:szCs w:val="22"/>
              </w:rPr>
              <w:t>3</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 xml:space="preserve">Hastanın hikayesini alabilir ve genel sistemik fizik muayenesini yapabilir. </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6D1A1C">
            <w:pPr>
              <w:jc w:val="center"/>
              <w:rPr>
                <w:sz w:val="22"/>
                <w:szCs w:val="22"/>
              </w:rPr>
            </w:pPr>
            <w:r w:rsidRPr="009C079E">
              <w:rPr>
                <w:sz w:val="22"/>
                <w:szCs w:val="22"/>
              </w:rPr>
              <w:t>X</w:t>
            </w:r>
          </w:p>
        </w:tc>
      </w:tr>
      <w:tr w:rsidR="009C079E" w:rsidRPr="009C079E">
        <w:trPr>
          <w:trHeight w:val="534"/>
        </w:trPr>
        <w:tc>
          <w:tcPr>
            <w:tcW w:w="456" w:type="dxa"/>
          </w:tcPr>
          <w:p w:rsidR="00A25991" w:rsidRPr="009C079E" w:rsidRDefault="006D1A1C">
            <w:pPr>
              <w:rPr>
                <w:b/>
                <w:sz w:val="22"/>
                <w:szCs w:val="22"/>
              </w:rPr>
            </w:pPr>
            <w:r w:rsidRPr="009C079E">
              <w:rPr>
                <w:b/>
                <w:sz w:val="22"/>
                <w:szCs w:val="22"/>
              </w:rPr>
              <w:t>4</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Hastalıkların tanı ve tedavisi için gerekli temel tıbbi girişimleri uygulayabilir.</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6D1A1C">
            <w:pPr>
              <w:jc w:val="center"/>
              <w:rPr>
                <w:sz w:val="22"/>
                <w:szCs w:val="22"/>
              </w:rPr>
            </w:pPr>
            <w:r w:rsidRPr="009C079E">
              <w:rPr>
                <w:sz w:val="22"/>
                <w:szCs w:val="22"/>
              </w:rPr>
              <w:t>X</w:t>
            </w:r>
          </w:p>
        </w:tc>
      </w:tr>
      <w:tr w:rsidR="009C079E" w:rsidRPr="009C079E">
        <w:trPr>
          <w:trHeight w:val="233"/>
        </w:trPr>
        <w:tc>
          <w:tcPr>
            <w:tcW w:w="456" w:type="dxa"/>
          </w:tcPr>
          <w:p w:rsidR="00A25991" w:rsidRPr="009C079E" w:rsidRDefault="006D1A1C">
            <w:pPr>
              <w:rPr>
                <w:b/>
                <w:sz w:val="22"/>
                <w:szCs w:val="22"/>
              </w:rPr>
            </w:pPr>
            <w:r w:rsidRPr="009C079E">
              <w:rPr>
                <w:b/>
                <w:sz w:val="22"/>
                <w:szCs w:val="22"/>
              </w:rPr>
              <w:t>5</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Acil hastalıkları tedavi edebilir ve gerektiğinde uzmanlık gerektiren merkezlere tedavi hizmetleri için sevk edebilir.</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6D1A1C">
            <w:pPr>
              <w:jc w:val="center"/>
              <w:rPr>
                <w:sz w:val="22"/>
                <w:szCs w:val="22"/>
              </w:rPr>
            </w:pPr>
            <w:r w:rsidRPr="009C079E">
              <w:rPr>
                <w:sz w:val="22"/>
                <w:szCs w:val="22"/>
              </w:rPr>
              <w:t>X</w:t>
            </w:r>
          </w:p>
        </w:tc>
      </w:tr>
      <w:tr w:rsidR="009C079E" w:rsidRPr="009C079E">
        <w:trPr>
          <w:trHeight w:val="608"/>
        </w:trPr>
        <w:tc>
          <w:tcPr>
            <w:tcW w:w="456" w:type="dxa"/>
          </w:tcPr>
          <w:p w:rsidR="00A25991" w:rsidRPr="009C079E" w:rsidRDefault="006D1A1C">
            <w:pPr>
              <w:rPr>
                <w:b/>
                <w:sz w:val="22"/>
                <w:szCs w:val="22"/>
              </w:rPr>
            </w:pPr>
            <w:r w:rsidRPr="009C079E">
              <w:rPr>
                <w:b/>
                <w:sz w:val="22"/>
                <w:szCs w:val="22"/>
              </w:rPr>
              <w:t>6</w:t>
            </w:r>
          </w:p>
        </w:tc>
        <w:tc>
          <w:tcPr>
            <w:tcW w:w="8232" w:type="dxa"/>
          </w:tcPr>
          <w:p w:rsidR="00A25991" w:rsidRPr="009C079E" w:rsidRDefault="006D1A1C">
            <w:pPr>
              <w:rPr>
                <w:sz w:val="22"/>
                <w:szCs w:val="22"/>
              </w:rPr>
            </w:pPr>
            <w:r w:rsidRPr="009C079E">
              <w:rPr>
                <w:sz w:val="22"/>
                <w:szCs w:val="22"/>
              </w:rPr>
              <w:t>Koruyucu hekimlik ve adli tıp uygulamalarını yapabilir</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6D1A1C">
            <w:pPr>
              <w:jc w:val="center"/>
              <w:rPr>
                <w:sz w:val="22"/>
                <w:szCs w:val="22"/>
              </w:rPr>
            </w:pPr>
            <w:r w:rsidRPr="009C079E">
              <w:rPr>
                <w:sz w:val="22"/>
                <w:szCs w:val="22"/>
              </w:rPr>
              <w:t>X</w:t>
            </w:r>
          </w:p>
        </w:tc>
      </w:tr>
      <w:tr w:rsidR="009C079E" w:rsidRPr="009C079E">
        <w:trPr>
          <w:trHeight w:val="590"/>
        </w:trPr>
        <w:tc>
          <w:tcPr>
            <w:tcW w:w="456" w:type="dxa"/>
          </w:tcPr>
          <w:p w:rsidR="00A25991" w:rsidRPr="009C079E" w:rsidRDefault="006D1A1C">
            <w:pPr>
              <w:rPr>
                <w:b/>
                <w:sz w:val="22"/>
                <w:szCs w:val="22"/>
              </w:rPr>
            </w:pPr>
            <w:r w:rsidRPr="009C079E">
              <w:rPr>
                <w:b/>
                <w:sz w:val="22"/>
                <w:szCs w:val="22"/>
              </w:rPr>
              <w:lastRenderedPageBreak/>
              <w:t>7</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 xml:space="preserve">Ulusal Sağlık Sistemi’nin yapılanması ve işleyişi hakkında genel bilgilere sahiptir. </w:t>
            </w:r>
          </w:p>
        </w:tc>
        <w:tc>
          <w:tcPr>
            <w:tcW w:w="375" w:type="dxa"/>
            <w:vAlign w:val="center"/>
          </w:tcPr>
          <w:p w:rsidR="00A25991" w:rsidRPr="009C079E" w:rsidRDefault="006D1A1C">
            <w:pPr>
              <w:jc w:val="center"/>
              <w:rPr>
                <w:sz w:val="22"/>
                <w:szCs w:val="22"/>
              </w:rPr>
            </w:pPr>
            <w:r w:rsidRPr="009C079E">
              <w:rPr>
                <w:sz w:val="22"/>
                <w:szCs w:val="22"/>
              </w:rPr>
              <w:t>X</w:t>
            </w: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r>
      <w:tr w:rsidR="009C079E" w:rsidRPr="009C079E">
        <w:trPr>
          <w:trHeight w:val="233"/>
        </w:trPr>
        <w:tc>
          <w:tcPr>
            <w:tcW w:w="456" w:type="dxa"/>
          </w:tcPr>
          <w:p w:rsidR="00A25991" w:rsidRPr="009C079E" w:rsidRDefault="006D1A1C">
            <w:pPr>
              <w:rPr>
                <w:b/>
                <w:sz w:val="22"/>
                <w:szCs w:val="22"/>
              </w:rPr>
            </w:pPr>
            <w:r w:rsidRPr="009C079E">
              <w:rPr>
                <w:b/>
                <w:sz w:val="22"/>
                <w:szCs w:val="22"/>
              </w:rPr>
              <w:t>8</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Yasal sorumluluklarını bilir ve etik prensipleri tanımlayabilir.</w:t>
            </w:r>
          </w:p>
        </w:tc>
        <w:tc>
          <w:tcPr>
            <w:tcW w:w="375" w:type="dxa"/>
            <w:vAlign w:val="center"/>
          </w:tcPr>
          <w:p w:rsidR="00A25991" w:rsidRPr="009C079E" w:rsidRDefault="006D1A1C">
            <w:pPr>
              <w:jc w:val="center"/>
              <w:rPr>
                <w:sz w:val="22"/>
                <w:szCs w:val="22"/>
              </w:rPr>
            </w:pPr>
            <w:r w:rsidRPr="009C079E">
              <w:rPr>
                <w:sz w:val="22"/>
                <w:szCs w:val="22"/>
              </w:rPr>
              <w:t>X</w:t>
            </w: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r>
      <w:tr w:rsidR="009C079E" w:rsidRPr="009C079E">
        <w:trPr>
          <w:trHeight w:val="438"/>
        </w:trPr>
        <w:tc>
          <w:tcPr>
            <w:tcW w:w="456" w:type="dxa"/>
          </w:tcPr>
          <w:p w:rsidR="00A25991" w:rsidRPr="009C079E" w:rsidRDefault="006D1A1C">
            <w:pPr>
              <w:rPr>
                <w:b/>
                <w:sz w:val="22"/>
                <w:szCs w:val="22"/>
              </w:rPr>
            </w:pPr>
            <w:r w:rsidRPr="009C079E">
              <w:rPr>
                <w:b/>
                <w:sz w:val="22"/>
                <w:szCs w:val="22"/>
              </w:rPr>
              <w:t>9</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Sık görülen hastalıkların birinci basamak tedavilerini etkin olarak yapabilir.</w:t>
            </w:r>
          </w:p>
        </w:tc>
        <w:tc>
          <w:tcPr>
            <w:tcW w:w="375" w:type="dxa"/>
            <w:vAlign w:val="center"/>
          </w:tcPr>
          <w:p w:rsidR="00A25991" w:rsidRPr="009C079E" w:rsidRDefault="00A25991">
            <w:pPr>
              <w:jc w:val="center"/>
              <w:rPr>
                <w:sz w:val="22"/>
                <w:szCs w:val="22"/>
              </w:rPr>
            </w:pP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6D1A1C">
            <w:pPr>
              <w:jc w:val="center"/>
              <w:rPr>
                <w:sz w:val="22"/>
                <w:szCs w:val="22"/>
              </w:rPr>
            </w:pPr>
            <w:r w:rsidRPr="009C079E">
              <w:rPr>
                <w:sz w:val="22"/>
                <w:szCs w:val="22"/>
              </w:rPr>
              <w:t>X</w:t>
            </w:r>
          </w:p>
        </w:tc>
      </w:tr>
      <w:tr w:rsidR="009C079E" w:rsidRPr="009C079E">
        <w:trPr>
          <w:trHeight w:val="250"/>
        </w:trPr>
        <w:tc>
          <w:tcPr>
            <w:tcW w:w="456" w:type="dxa"/>
          </w:tcPr>
          <w:p w:rsidR="00A25991" w:rsidRPr="009C079E" w:rsidRDefault="006D1A1C">
            <w:pPr>
              <w:rPr>
                <w:b/>
                <w:sz w:val="22"/>
                <w:szCs w:val="22"/>
              </w:rPr>
            </w:pPr>
            <w:r w:rsidRPr="009C079E">
              <w:rPr>
                <w:b/>
                <w:sz w:val="22"/>
                <w:szCs w:val="22"/>
              </w:rPr>
              <w:t>10</w:t>
            </w:r>
          </w:p>
        </w:tc>
        <w:tc>
          <w:tcPr>
            <w:tcW w:w="8232" w:type="dxa"/>
          </w:tcPr>
          <w:p w:rsidR="00A25991" w:rsidRPr="009C079E" w:rsidRDefault="006D1A1C">
            <w:pPr>
              <w:pBdr>
                <w:top w:val="nil"/>
                <w:left w:val="nil"/>
                <w:bottom w:val="nil"/>
                <w:right w:val="nil"/>
                <w:between w:val="nil"/>
              </w:pBdr>
              <w:spacing w:after="200"/>
              <w:jc w:val="both"/>
              <w:rPr>
                <w:rFonts w:eastAsia="Times New Roman"/>
                <w:sz w:val="22"/>
                <w:szCs w:val="22"/>
              </w:rPr>
            </w:pPr>
            <w:r w:rsidRPr="009C079E">
              <w:rPr>
                <w:rFonts w:eastAsia="Times New Roman"/>
                <w:sz w:val="22"/>
                <w:szCs w:val="22"/>
              </w:rPr>
              <w:t>Bilimsel toplantılar düzenleyebilir ve projeler yürütebilir.</w:t>
            </w:r>
          </w:p>
        </w:tc>
        <w:tc>
          <w:tcPr>
            <w:tcW w:w="375" w:type="dxa"/>
            <w:vAlign w:val="center"/>
          </w:tcPr>
          <w:p w:rsidR="00A25991" w:rsidRPr="009C079E" w:rsidRDefault="006D1A1C">
            <w:pPr>
              <w:jc w:val="center"/>
              <w:rPr>
                <w:sz w:val="22"/>
                <w:szCs w:val="22"/>
              </w:rPr>
            </w:pPr>
            <w:r w:rsidRPr="009C079E">
              <w:rPr>
                <w:sz w:val="22"/>
                <w:szCs w:val="22"/>
              </w:rPr>
              <w:t>X</w:t>
            </w: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r>
      <w:tr w:rsidR="009C079E" w:rsidRPr="009C079E">
        <w:trPr>
          <w:trHeight w:val="250"/>
        </w:trPr>
        <w:tc>
          <w:tcPr>
            <w:tcW w:w="456" w:type="dxa"/>
          </w:tcPr>
          <w:p w:rsidR="00A25991" w:rsidRPr="009C079E" w:rsidRDefault="006D1A1C">
            <w:pPr>
              <w:rPr>
                <w:b/>
                <w:sz w:val="22"/>
                <w:szCs w:val="22"/>
              </w:rPr>
            </w:pPr>
            <w:r w:rsidRPr="009C079E">
              <w:rPr>
                <w:b/>
                <w:sz w:val="22"/>
                <w:szCs w:val="22"/>
              </w:rPr>
              <w:t>11</w:t>
            </w:r>
          </w:p>
        </w:tc>
        <w:tc>
          <w:tcPr>
            <w:tcW w:w="8232" w:type="dxa"/>
          </w:tcPr>
          <w:p w:rsidR="00A25991" w:rsidRPr="009C079E" w:rsidRDefault="006D1A1C">
            <w:pPr>
              <w:rPr>
                <w:sz w:val="22"/>
                <w:szCs w:val="22"/>
              </w:rPr>
            </w:pPr>
            <w:r w:rsidRPr="009C079E">
              <w:rPr>
                <w:sz w:val="22"/>
                <w:szCs w:val="22"/>
              </w:rPr>
              <w:t>Tıp alanında literatürü izleyecek kadar yabancı dil bilir, bilimsel çalışmaları değerlendirecek kadar istatistik ve bilgisayar yöntemlerini kullanabilir.</w:t>
            </w:r>
          </w:p>
        </w:tc>
        <w:tc>
          <w:tcPr>
            <w:tcW w:w="375" w:type="dxa"/>
            <w:vAlign w:val="center"/>
          </w:tcPr>
          <w:p w:rsidR="00A25991" w:rsidRPr="009C079E" w:rsidRDefault="006D1A1C">
            <w:pPr>
              <w:jc w:val="center"/>
              <w:rPr>
                <w:sz w:val="22"/>
                <w:szCs w:val="22"/>
              </w:rPr>
            </w:pPr>
            <w:r w:rsidRPr="009C079E">
              <w:rPr>
                <w:sz w:val="22"/>
                <w:szCs w:val="22"/>
              </w:rPr>
              <w:t>X</w:t>
            </w:r>
          </w:p>
        </w:tc>
        <w:tc>
          <w:tcPr>
            <w:tcW w:w="374" w:type="dxa"/>
          </w:tcPr>
          <w:p w:rsidR="00A25991" w:rsidRPr="009C079E" w:rsidRDefault="00A25991">
            <w:pPr>
              <w:jc w:val="center"/>
              <w:rPr>
                <w:sz w:val="22"/>
                <w:szCs w:val="22"/>
              </w:rPr>
            </w:pPr>
          </w:p>
        </w:tc>
        <w:tc>
          <w:tcPr>
            <w:tcW w:w="375" w:type="dxa"/>
          </w:tcPr>
          <w:p w:rsidR="00A25991" w:rsidRPr="009C079E" w:rsidRDefault="00A25991">
            <w:pPr>
              <w:jc w:val="center"/>
              <w:rPr>
                <w:sz w:val="22"/>
                <w:szCs w:val="22"/>
              </w:rPr>
            </w:pPr>
          </w:p>
        </w:tc>
        <w:tc>
          <w:tcPr>
            <w:tcW w:w="326" w:type="dxa"/>
            <w:vAlign w:val="center"/>
          </w:tcPr>
          <w:p w:rsidR="00A25991" w:rsidRPr="009C079E" w:rsidRDefault="00A25991">
            <w:pPr>
              <w:jc w:val="center"/>
              <w:rPr>
                <w:sz w:val="22"/>
                <w:szCs w:val="22"/>
              </w:rPr>
            </w:pPr>
          </w:p>
        </w:tc>
        <w:tc>
          <w:tcPr>
            <w:tcW w:w="375" w:type="dxa"/>
            <w:vAlign w:val="center"/>
          </w:tcPr>
          <w:p w:rsidR="00A25991" w:rsidRPr="009C079E" w:rsidRDefault="00A25991">
            <w:pPr>
              <w:jc w:val="center"/>
              <w:rPr>
                <w:sz w:val="22"/>
                <w:szCs w:val="22"/>
              </w:rPr>
            </w:pPr>
          </w:p>
        </w:tc>
      </w:tr>
    </w:tbl>
    <w:p w:rsidR="00A25991" w:rsidRPr="009C079E" w:rsidRDefault="00A25991">
      <w:pPr>
        <w:rPr>
          <w:b/>
          <w:sz w:val="22"/>
          <w:szCs w:val="22"/>
        </w:rPr>
      </w:pPr>
    </w:p>
    <w:p w:rsidR="00A25991" w:rsidRPr="009C079E" w:rsidRDefault="006D1A1C">
      <w:pPr>
        <w:tabs>
          <w:tab w:val="left" w:pos="1440"/>
        </w:tabs>
        <w:rPr>
          <w:sz w:val="22"/>
          <w:szCs w:val="22"/>
        </w:rPr>
      </w:pPr>
      <w:r w:rsidRPr="009C079E">
        <w:rPr>
          <w:sz w:val="22"/>
          <w:szCs w:val="22"/>
        </w:rPr>
        <w:t>*1 en düşük, 2 düşük, 3 orta, 4 yüksek, 5 en yüksek ya da tamamen/kısmen şeklinde de belirtilebilir.</w:t>
      </w:r>
    </w:p>
    <w:p w:rsidR="00A25991" w:rsidRPr="009C079E" w:rsidRDefault="00A25991">
      <w:pPr>
        <w:rPr>
          <w:b/>
          <w:sz w:val="22"/>
          <w:szCs w:val="22"/>
        </w:rPr>
      </w:pPr>
    </w:p>
    <w:p w:rsidR="00A25991" w:rsidRPr="009C079E" w:rsidRDefault="00A25991">
      <w:pPr>
        <w:rPr>
          <w:b/>
          <w:sz w:val="22"/>
          <w:szCs w:val="22"/>
        </w:rPr>
      </w:pPr>
    </w:p>
    <w:p w:rsidR="00A25991" w:rsidRPr="009C079E" w:rsidRDefault="00A25991">
      <w:pPr>
        <w:rPr>
          <w:b/>
          <w:sz w:val="22"/>
          <w:szCs w:val="22"/>
        </w:rPr>
      </w:pPr>
    </w:p>
    <w:p w:rsidR="00A25991" w:rsidRPr="009C079E" w:rsidRDefault="00A25991">
      <w:pPr>
        <w:rPr>
          <w:b/>
          <w:sz w:val="22"/>
          <w:szCs w:val="22"/>
        </w:rPr>
      </w:pPr>
    </w:p>
    <w:p w:rsidR="00A25991" w:rsidRPr="009C079E" w:rsidRDefault="006D1A1C">
      <w:pPr>
        <w:rPr>
          <w:b/>
          <w:sz w:val="22"/>
          <w:szCs w:val="22"/>
        </w:rPr>
      </w:pPr>
      <w:r w:rsidRPr="009C079E">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9C079E" w:rsidRPr="009C079E">
        <w:tc>
          <w:tcPr>
            <w:tcW w:w="5353" w:type="dxa"/>
            <w:vAlign w:val="center"/>
          </w:tcPr>
          <w:p w:rsidR="00A25991" w:rsidRPr="009C079E" w:rsidRDefault="006D1A1C">
            <w:pPr>
              <w:rPr>
                <w:b/>
                <w:sz w:val="22"/>
                <w:szCs w:val="22"/>
              </w:rPr>
            </w:pPr>
            <w:r w:rsidRPr="009C079E">
              <w:rPr>
                <w:b/>
                <w:sz w:val="22"/>
                <w:szCs w:val="22"/>
              </w:rPr>
              <w:t>Etkinlikler</w:t>
            </w:r>
          </w:p>
        </w:tc>
        <w:tc>
          <w:tcPr>
            <w:tcW w:w="1276" w:type="dxa"/>
            <w:vAlign w:val="center"/>
          </w:tcPr>
          <w:p w:rsidR="00A25991" w:rsidRPr="009C079E" w:rsidRDefault="006D1A1C">
            <w:pPr>
              <w:jc w:val="center"/>
              <w:rPr>
                <w:b/>
                <w:sz w:val="22"/>
                <w:szCs w:val="22"/>
              </w:rPr>
            </w:pPr>
            <w:r w:rsidRPr="009C079E">
              <w:rPr>
                <w:b/>
                <w:sz w:val="22"/>
                <w:szCs w:val="22"/>
              </w:rPr>
              <w:t>Sayısı</w:t>
            </w:r>
          </w:p>
        </w:tc>
        <w:tc>
          <w:tcPr>
            <w:tcW w:w="1276" w:type="dxa"/>
            <w:vAlign w:val="center"/>
          </w:tcPr>
          <w:p w:rsidR="00A25991" w:rsidRPr="009C079E" w:rsidRDefault="006D1A1C">
            <w:pPr>
              <w:jc w:val="center"/>
              <w:rPr>
                <w:b/>
                <w:sz w:val="22"/>
                <w:szCs w:val="22"/>
              </w:rPr>
            </w:pPr>
            <w:r w:rsidRPr="009C079E">
              <w:rPr>
                <w:b/>
                <w:sz w:val="22"/>
                <w:szCs w:val="22"/>
              </w:rPr>
              <w:t>Süresi (Saat)</w:t>
            </w:r>
          </w:p>
          <w:p w:rsidR="00A25991" w:rsidRPr="009C079E" w:rsidRDefault="00A25991">
            <w:pPr>
              <w:jc w:val="center"/>
              <w:rPr>
                <w:sz w:val="22"/>
                <w:szCs w:val="22"/>
              </w:rPr>
            </w:pPr>
          </w:p>
        </w:tc>
        <w:tc>
          <w:tcPr>
            <w:tcW w:w="1276" w:type="dxa"/>
            <w:vAlign w:val="center"/>
          </w:tcPr>
          <w:p w:rsidR="00A25991" w:rsidRPr="009C079E" w:rsidRDefault="006D1A1C">
            <w:pPr>
              <w:jc w:val="center"/>
              <w:rPr>
                <w:b/>
                <w:sz w:val="22"/>
                <w:szCs w:val="22"/>
              </w:rPr>
            </w:pPr>
            <w:r w:rsidRPr="009C079E">
              <w:rPr>
                <w:b/>
                <w:sz w:val="22"/>
                <w:szCs w:val="22"/>
              </w:rPr>
              <w:t>Toplam</w:t>
            </w:r>
            <w:r w:rsidRPr="009C079E">
              <w:rPr>
                <w:b/>
                <w:sz w:val="22"/>
                <w:szCs w:val="22"/>
              </w:rPr>
              <w:br/>
              <w:t>İş Yükü</w:t>
            </w:r>
          </w:p>
          <w:p w:rsidR="00A25991" w:rsidRPr="009C079E" w:rsidRDefault="00A25991">
            <w:pPr>
              <w:jc w:val="center"/>
              <w:rPr>
                <w:sz w:val="22"/>
                <w:szCs w:val="22"/>
              </w:rPr>
            </w:pPr>
          </w:p>
        </w:tc>
      </w:tr>
      <w:tr w:rsidR="009C079E" w:rsidRPr="009C079E">
        <w:tc>
          <w:tcPr>
            <w:tcW w:w="5353" w:type="dxa"/>
            <w:vAlign w:val="center"/>
          </w:tcPr>
          <w:p w:rsidR="00A25991" w:rsidRPr="009C079E" w:rsidRDefault="006D1A1C">
            <w:pPr>
              <w:rPr>
                <w:b/>
                <w:sz w:val="22"/>
                <w:szCs w:val="22"/>
              </w:rPr>
            </w:pPr>
            <w:r w:rsidRPr="009C079E">
              <w:rPr>
                <w:b/>
                <w:sz w:val="22"/>
                <w:szCs w:val="22"/>
              </w:rPr>
              <w:t>Ders Süresi</w:t>
            </w:r>
            <w:r w:rsidRPr="009C079E">
              <w:rPr>
                <w:sz w:val="22"/>
                <w:szCs w:val="22"/>
              </w:rPr>
              <w:t>(Sınav haftası dahildir: 2x toplam ders saati)</w:t>
            </w:r>
          </w:p>
        </w:tc>
        <w:tc>
          <w:tcPr>
            <w:tcW w:w="1276" w:type="dxa"/>
            <w:vAlign w:val="center"/>
          </w:tcPr>
          <w:p w:rsidR="00A25991" w:rsidRPr="009C079E" w:rsidRDefault="006D1A1C">
            <w:pPr>
              <w:jc w:val="center"/>
              <w:rPr>
                <w:b/>
                <w:sz w:val="22"/>
                <w:szCs w:val="22"/>
              </w:rPr>
            </w:pPr>
            <w:r w:rsidRPr="009C079E">
              <w:rPr>
                <w:b/>
                <w:sz w:val="22"/>
                <w:szCs w:val="22"/>
              </w:rPr>
              <w:t>24</w:t>
            </w:r>
          </w:p>
        </w:tc>
        <w:tc>
          <w:tcPr>
            <w:tcW w:w="1276" w:type="dxa"/>
            <w:vAlign w:val="center"/>
          </w:tcPr>
          <w:p w:rsidR="00A25991" w:rsidRPr="009C079E" w:rsidRDefault="006D1A1C">
            <w:pPr>
              <w:jc w:val="center"/>
              <w:rPr>
                <w:b/>
                <w:sz w:val="22"/>
                <w:szCs w:val="22"/>
              </w:rPr>
            </w:pPr>
            <w:r w:rsidRPr="009C079E">
              <w:rPr>
                <w:b/>
                <w:sz w:val="22"/>
                <w:szCs w:val="22"/>
              </w:rPr>
              <w:t>1</w:t>
            </w:r>
          </w:p>
        </w:tc>
        <w:tc>
          <w:tcPr>
            <w:tcW w:w="1276" w:type="dxa"/>
            <w:vAlign w:val="center"/>
          </w:tcPr>
          <w:p w:rsidR="00A25991" w:rsidRPr="009C079E" w:rsidRDefault="006D1A1C">
            <w:pPr>
              <w:jc w:val="center"/>
              <w:rPr>
                <w:b/>
                <w:sz w:val="22"/>
                <w:szCs w:val="22"/>
              </w:rPr>
            </w:pPr>
            <w:r w:rsidRPr="009C079E">
              <w:rPr>
                <w:b/>
                <w:sz w:val="22"/>
                <w:szCs w:val="22"/>
              </w:rPr>
              <w:t>24</w:t>
            </w:r>
          </w:p>
        </w:tc>
      </w:tr>
      <w:tr w:rsidR="009C079E" w:rsidRPr="009C079E">
        <w:tc>
          <w:tcPr>
            <w:tcW w:w="5353" w:type="dxa"/>
            <w:vAlign w:val="center"/>
          </w:tcPr>
          <w:p w:rsidR="00A25991" w:rsidRPr="009C079E" w:rsidRDefault="006D1A1C">
            <w:pPr>
              <w:rPr>
                <w:b/>
                <w:sz w:val="22"/>
                <w:szCs w:val="22"/>
              </w:rPr>
            </w:pPr>
            <w:r w:rsidRPr="009C079E">
              <w:rPr>
                <w:b/>
                <w:sz w:val="22"/>
                <w:szCs w:val="22"/>
              </w:rPr>
              <w:t>Laboratuar</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r>
      <w:tr w:rsidR="009C079E" w:rsidRPr="009C079E">
        <w:tc>
          <w:tcPr>
            <w:tcW w:w="5353" w:type="dxa"/>
            <w:vAlign w:val="center"/>
          </w:tcPr>
          <w:p w:rsidR="00A25991" w:rsidRPr="009C079E" w:rsidRDefault="006D1A1C">
            <w:pPr>
              <w:rPr>
                <w:sz w:val="22"/>
                <w:szCs w:val="22"/>
              </w:rPr>
            </w:pPr>
            <w:r w:rsidRPr="009C079E">
              <w:rPr>
                <w:b/>
                <w:sz w:val="22"/>
                <w:szCs w:val="22"/>
              </w:rPr>
              <w:t>Uygulama</w:t>
            </w:r>
          </w:p>
        </w:tc>
        <w:tc>
          <w:tcPr>
            <w:tcW w:w="1276" w:type="dxa"/>
            <w:vAlign w:val="center"/>
          </w:tcPr>
          <w:p w:rsidR="00A25991" w:rsidRPr="009C079E" w:rsidRDefault="006D1A1C">
            <w:pPr>
              <w:jc w:val="center"/>
              <w:rPr>
                <w:b/>
                <w:sz w:val="22"/>
                <w:szCs w:val="22"/>
              </w:rPr>
            </w:pPr>
            <w:r w:rsidRPr="009C079E">
              <w:rPr>
                <w:b/>
                <w:sz w:val="22"/>
                <w:szCs w:val="22"/>
              </w:rPr>
              <w:t>17</w:t>
            </w:r>
          </w:p>
        </w:tc>
        <w:tc>
          <w:tcPr>
            <w:tcW w:w="1276" w:type="dxa"/>
            <w:vAlign w:val="center"/>
          </w:tcPr>
          <w:p w:rsidR="00A25991" w:rsidRPr="009C079E" w:rsidRDefault="006D1A1C">
            <w:pPr>
              <w:jc w:val="center"/>
              <w:rPr>
                <w:b/>
                <w:sz w:val="22"/>
                <w:szCs w:val="22"/>
              </w:rPr>
            </w:pPr>
            <w:r w:rsidRPr="009C079E">
              <w:rPr>
                <w:b/>
                <w:sz w:val="22"/>
                <w:szCs w:val="22"/>
              </w:rPr>
              <w:t>1</w:t>
            </w:r>
          </w:p>
        </w:tc>
        <w:tc>
          <w:tcPr>
            <w:tcW w:w="1276" w:type="dxa"/>
            <w:vAlign w:val="center"/>
          </w:tcPr>
          <w:p w:rsidR="00A25991" w:rsidRPr="009C079E" w:rsidRDefault="006D1A1C">
            <w:pPr>
              <w:jc w:val="center"/>
              <w:rPr>
                <w:b/>
                <w:sz w:val="22"/>
                <w:szCs w:val="22"/>
              </w:rPr>
            </w:pPr>
            <w:r w:rsidRPr="009C079E">
              <w:rPr>
                <w:b/>
                <w:sz w:val="22"/>
                <w:szCs w:val="22"/>
              </w:rPr>
              <w:t>17</w:t>
            </w:r>
          </w:p>
        </w:tc>
      </w:tr>
      <w:tr w:rsidR="009C079E" w:rsidRPr="009C079E">
        <w:tc>
          <w:tcPr>
            <w:tcW w:w="5353" w:type="dxa"/>
            <w:vAlign w:val="center"/>
          </w:tcPr>
          <w:p w:rsidR="00A25991" w:rsidRPr="009C079E" w:rsidRDefault="006D1A1C">
            <w:pPr>
              <w:rPr>
                <w:sz w:val="22"/>
                <w:szCs w:val="22"/>
              </w:rPr>
            </w:pPr>
            <w:r w:rsidRPr="009C079E">
              <w:rPr>
                <w:b/>
                <w:sz w:val="22"/>
                <w:szCs w:val="22"/>
              </w:rPr>
              <w:t xml:space="preserve">Derse Özgü Staj </w:t>
            </w:r>
            <w:r w:rsidRPr="009C079E">
              <w:rPr>
                <w:sz w:val="22"/>
                <w:szCs w:val="22"/>
              </w:rPr>
              <w:t xml:space="preserve">(varsa) </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r>
      <w:tr w:rsidR="009C079E" w:rsidRPr="009C079E">
        <w:tc>
          <w:tcPr>
            <w:tcW w:w="5353" w:type="dxa"/>
            <w:vAlign w:val="center"/>
          </w:tcPr>
          <w:p w:rsidR="00A25991" w:rsidRPr="009C079E" w:rsidRDefault="006D1A1C">
            <w:pPr>
              <w:rPr>
                <w:b/>
                <w:sz w:val="22"/>
                <w:szCs w:val="22"/>
              </w:rPr>
            </w:pPr>
            <w:r w:rsidRPr="009C079E">
              <w:rPr>
                <w:b/>
                <w:sz w:val="22"/>
                <w:szCs w:val="22"/>
              </w:rPr>
              <w:t>Alan Çalışması</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r>
      <w:tr w:rsidR="009C079E" w:rsidRPr="009C079E">
        <w:tc>
          <w:tcPr>
            <w:tcW w:w="5353" w:type="dxa"/>
            <w:vAlign w:val="center"/>
          </w:tcPr>
          <w:p w:rsidR="00A25991" w:rsidRPr="009C079E" w:rsidRDefault="006D1A1C">
            <w:pPr>
              <w:rPr>
                <w:sz w:val="22"/>
                <w:szCs w:val="22"/>
              </w:rPr>
            </w:pPr>
            <w:r w:rsidRPr="009C079E">
              <w:rPr>
                <w:b/>
                <w:sz w:val="22"/>
                <w:szCs w:val="22"/>
              </w:rPr>
              <w:t>Sınıf Dışı Ders Çalışma Süresi</w:t>
            </w:r>
            <w:r w:rsidRPr="009C079E">
              <w:rPr>
                <w:sz w:val="22"/>
                <w:szCs w:val="22"/>
              </w:rPr>
              <w:t xml:space="preserve"> (Ön çalışma, pekiştirme)</w:t>
            </w:r>
          </w:p>
          <w:p w:rsidR="00A25991" w:rsidRPr="009C079E" w:rsidRDefault="00A25991">
            <w:pP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6D1A1C">
            <w:pPr>
              <w:jc w:val="center"/>
              <w:rPr>
                <w:b/>
                <w:sz w:val="22"/>
                <w:szCs w:val="22"/>
              </w:rPr>
            </w:pPr>
            <w:r w:rsidRPr="009C079E">
              <w:rPr>
                <w:b/>
                <w:sz w:val="22"/>
                <w:szCs w:val="22"/>
              </w:rPr>
              <w:t>1</w:t>
            </w:r>
          </w:p>
        </w:tc>
        <w:tc>
          <w:tcPr>
            <w:tcW w:w="1276" w:type="dxa"/>
            <w:vAlign w:val="center"/>
          </w:tcPr>
          <w:p w:rsidR="00A25991" w:rsidRPr="009C079E" w:rsidRDefault="006D1A1C">
            <w:pPr>
              <w:jc w:val="center"/>
              <w:rPr>
                <w:b/>
                <w:sz w:val="22"/>
                <w:szCs w:val="22"/>
              </w:rPr>
            </w:pPr>
            <w:r w:rsidRPr="009C079E">
              <w:rPr>
                <w:b/>
                <w:sz w:val="22"/>
                <w:szCs w:val="22"/>
              </w:rPr>
              <w:t>30</w:t>
            </w:r>
          </w:p>
        </w:tc>
      </w:tr>
      <w:tr w:rsidR="009C079E" w:rsidRPr="009C079E">
        <w:tc>
          <w:tcPr>
            <w:tcW w:w="5353" w:type="dxa"/>
            <w:vAlign w:val="center"/>
          </w:tcPr>
          <w:p w:rsidR="00A25991" w:rsidRPr="009C079E" w:rsidRDefault="006D1A1C">
            <w:pPr>
              <w:rPr>
                <w:b/>
                <w:sz w:val="22"/>
                <w:szCs w:val="22"/>
              </w:rPr>
            </w:pPr>
            <w:r w:rsidRPr="009C079E">
              <w:rPr>
                <w:b/>
                <w:sz w:val="22"/>
                <w:szCs w:val="22"/>
              </w:rPr>
              <w:t>Sunum / Seminer Hazırlama</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r>
      <w:tr w:rsidR="009C079E" w:rsidRPr="009C079E">
        <w:tc>
          <w:tcPr>
            <w:tcW w:w="5353" w:type="dxa"/>
            <w:vAlign w:val="center"/>
          </w:tcPr>
          <w:p w:rsidR="00A25991" w:rsidRPr="009C079E" w:rsidRDefault="006D1A1C">
            <w:pPr>
              <w:rPr>
                <w:sz w:val="22"/>
                <w:szCs w:val="22"/>
              </w:rPr>
            </w:pPr>
            <w:r w:rsidRPr="009C079E">
              <w:rPr>
                <w:b/>
                <w:sz w:val="22"/>
                <w:szCs w:val="22"/>
              </w:rPr>
              <w:t>Proje</w:t>
            </w:r>
          </w:p>
        </w:tc>
        <w:tc>
          <w:tcPr>
            <w:tcW w:w="1276" w:type="dxa"/>
            <w:vAlign w:val="center"/>
          </w:tcPr>
          <w:p w:rsidR="00A25991" w:rsidRPr="009C079E" w:rsidRDefault="00A25991">
            <w:pPr>
              <w:jc w:val="center"/>
              <w:rPr>
                <w:sz w:val="22"/>
                <w:szCs w:val="22"/>
              </w:rPr>
            </w:pPr>
          </w:p>
        </w:tc>
        <w:tc>
          <w:tcPr>
            <w:tcW w:w="1276" w:type="dxa"/>
            <w:vAlign w:val="center"/>
          </w:tcPr>
          <w:p w:rsidR="00A25991" w:rsidRPr="009C079E" w:rsidRDefault="00A25991">
            <w:pPr>
              <w:jc w:val="center"/>
              <w:rPr>
                <w:sz w:val="22"/>
                <w:szCs w:val="22"/>
              </w:rPr>
            </w:pPr>
          </w:p>
        </w:tc>
        <w:tc>
          <w:tcPr>
            <w:tcW w:w="1276" w:type="dxa"/>
            <w:vAlign w:val="center"/>
          </w:tcPr>
          <w:p w:rsidR="00A25991" w:rsidRPr="009C079E" w:rsidRDefault="00A25991">
            <w:pPr>
              <w:jc w:val="center"/>
              <w:rPr>
                <w:sz w:val="22"/>
                <w:szCs w:val="22"/>
              </w:rPr>
            </w:pPr>
          </w:p>
        </w:tc>
      </w:tr>
      <w:tr w:rsidR="009C079E" w:rsidRPr="009C079E">
        <w:tc>
          <w:tcPr>
            <w:tcW w:w="5353" w:type="dxa"/>
            <w:vAlign w:val="center"/>
          </w:tcPr>
          <w:p w:rsidR="00A25991" w:rsidRPr="009C079E" w:rsidRDefault="006D1A1C">
            <w:pPr>
              <w:rPr>
                <w:sz w:val="22"/>
                <w:szCs w:val="22"/>
              </w:rPr>
            </w:pPr>
            <w:r w:rsidRPr="009C079E">
              <w:rPr>
                <w:b/>
                <w:sz w:val="22"/>
                <w:szCs w:val="22"/>
              </w:rPr>
              <w:t>Ödevler</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r>
      <w:tr w:rsidR="009C079E" w:rsidRPr="009C079E">
        <w:tc>
          <w:tcPr>
            <w:tcW w:w="5353" w:type="dxa"/>
            <w:vAlign w:val="center"/>
          </w:tcPr>
          <w:p w:rsidR="00A25991" w:rsidRPr="009C079E" w:rsidRDefault="006D1A1C">
            <w:pPr>
              <w:rPr>
                <w:sz w:val="22"/>
                <w:szCs w:val="22"/>
              </w:rPr>
            </w:pPr>
            <w:r w:rsidRPr="009C079E">
              <w:rPr>
                <w:b/>
                <w:sz w:val="22"/>
                <w:szCs w:val="22"/>
              </w:rPr>
              <w:t>Ders Sonu Sınavı</w:t>
            </w:r>
          </w:p>
        </w:tc>
        <w:tc>
          <w:tcPr>
            <w:tcW w:w="1276" w:type="dxa"/>
            <w:vAlign w:val="center"/>
          </w:tcPr>
          <w:p w:rsidR="00A25991" w:rsidRPr="009C079E" w:rsidRDefault="006D1A1C">
            <w:pPr>
              <w:jc w:val="center"/>
              <w:rPr>
                <w:b/>
                <w:sz w:val="22"/>
                <w:szCs w:val="22"/>
              </w:rPr>
            </w:pPr>
            <w:r w:rsidRPr="009C079E">
              <w:rPr>
                <w:b/>
                <w:sz w:val="22"/>
                <w:szCs w:val="22"/>
              </w:rPr>
              <w:t>1</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6D1A1C">
            <w:pPr>
              <w:jc w:val="center"/>
              <w:rPr>
                <w:b/>
                <w:sz w:val="22"/>
                <w:szCs w:val="22"/>
              </w:rPr>
            </w:pPr>
            <w:r w:rsidRPr="009C079E">
              <w:rPr>
                <w:b/>
                <w:sz w:val="22"/>
                <w:szCs w:val="22"/>
              </w:rPr>
              <w:t>1</w:t>
            </w:r>
          </w:p>
        </w:tc>
      </w:tr>
      <w:tr w:rsidR="009C079E" w:rsidRPr="009C079E">
        <w:tc>
          <w:tcPr>
            <w:tcW w:w="5353" w:type="dxa"/>
          </w:tcPr>
          <w:p w:rsidR="00A25991" w:rsidRPr="009C079E" w:rsidRDefault="006D1A1C">
            <w:pPr>
              <w:jc w:val="right"/>
              <w:rPr>
                <w:b/>
                <w:sz w:val="22"/>
                <w:szCs w:val="22"/>
              </w:rPr>
            </w:pPr>
            <w:r w:rsidRPr="009C079E">
              <w:rPr>
                <w:b/>
                <w:sz w:val="22"/>
                <w:szCs w:val="22"/>
              </w:rPr>
              <w:t xml:space="preserve">Toplam İş Yükü </w:t>
            </w: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A25991">
            <w:pPr>
              <w:jc w:val="center"/>
              <w:rPr>
                <w:b/>
                <w:sz w:val="22"/>
                <w:szCs w:val="22"/>
              </w:rPr>
            </w:pPr>
          </w:p>
        </w:tc>
        <w:tc>
          <w:tcPr>
            <w:tcW w:w="1276" w:type="dxa"/>
            <w:vAlign w:val="center"/>
          </w:tcPr>
          <w:p w:rsidR="00A25991" w:rsidRPr="009C079E" w:rsidRDefault="006D1A1C">
            <w:pPr>
              <w:jc w:val="center"/>
              <w:rPr>
                <w:b/>
                <w:sz w:val="22"/>
                <w:szCs w:val="22"/>
              </w:rPr>
            </w:pPr>
            <w:r w:rsidRPr="009C079E">
              <w:rPr>
                <w:b/>
                <w:sz w:val="22"/>
                <w:szCs w:val="22"/>
              </w:rPr>
              <w:t>72</w:t>
            </w:r>
          </w:p>
        </w:tc>
      </w:tr>
    </w:tbl>
    <w:p w:rsidR="00A25991" w:rsidRPr="009C079E" w:rsidRDefault="00A25991">
      <w:pPr>
        <w:rPr>
          <w:sz w:val="22"/>
          <w:szCs w:val="22"/>
        </w:rPr>
      </w:pPr>
    </w:p>
    <w:p w:rsidR="00A25991" w:rsidRPr="009C079E" w:rsidRDefault="00A25991">
      <w:pPr>
        <w:rPr>
          <w:sz w:val="22"/>
          <w:szCs w:val="22"/>
        </w:rPr>
      </w:pPr>
    </w:p>
    <w:p w:rsidR="00A25991" w:rsidRPr="009C079E" w:rsidRDefault="006D1A1C">
      <w:pPr>
        <w:rPr>
          <w:b/>
          <w:sz w:val="22"/>
          <w:szCs w:val="22"/>
        </w:rPr>
      </w:pPr>
      <w:r w:rsidRPr="009C079E">
        <w:rPr>
          <w:b/>
          <w:sz w:val="22"/>
          <w:szCs w:val="22"/>
        </w:rPr>
        <w:t xml:space="preserve">DEĞERLENDİRME SİSTEMİ </w:t>
      </w:r>
    </w:p>
    <w:p w:rsidR="00A25991" w:rsidRPr="009C079E" w:rsidRDefault="00A25991">
      <w:pPr>
        <w:rPr>
          <w:b/>
          <w:sz w:val="22"/>
          <w:szCs w:val="22"/>
        </w:rPr>
      </w:pP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9C079E" w:rsidRPr="009C079E">
        <w:tc>
          <w:tcPr>
            <w:tcW w:w="6683"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rPr>
                <w:b/>
                <w:sz w:val="22"/>
                <w:szCs w:val="22"/>
              </w:rPr>
            </w:pPr>
            <w:r w:rsidRPr="009C079E">
              <w:rPr>
                <w:b/>
                <w:sz w:val="22"/>
                <w:szCs w:val="22"/>
              </w:rPr>
              <w:t xml:space="preserve">YARIYIL İÇİ ÇALIŞMALARI </w:t>
            </w:r>
          </w:p>
          <w:p w:rsidR="00A25991" w:rsidRPr="009C079E" w:rsidRDefault="00A25991">
            <w:pPr>
              <w:rPr>
                <w:b/>
                <w:sz w:val="22"/>
                <w:szCs w:val="22"/>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b/>
                <w:sz w:val="22"/>
                <w:szCs w:val="22"/>
              </w:rPr>
            </w:pPr>
            <w:r w:rsidRPr="009C079E">
              <w:rPr>
                <w:b/>
                <w:sz w:val="22"/>
                <w:szCs w:val="22"/>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b/>
                <w:sz w:val="22"/>
                <w:szCs w:val="22"/>
              </w:rPr>
            </w:pPr>
            <w:r w:rsidRPr="009C079E">
              <w:rPr>
                <w:b/>
                <w:sz w:val="22"/>
                <w:szCs w:val="22"/>
              </w:rPr>
              <w:t>KATKI PAYI %</w:t>
            </w:r>
          </w:p>
        </w:tc>
      </w:tr>
      <w:tr w:rsidR="009C079E" w:rsidRPr="009C079E">
        <w:tc>
          <w:tcPr>
            <w:tcW w:w="6683"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rPr>
                <w:sz w:val="22"/>
                <w:szCs w:val="22"/>
              </w:rPr>
            </w:pPr>
            <w:r w:rsidRPr="009C079E">
              <w:rPr>
                <w:sz w:val="22"/>
                <w:szCs w:val="22"/>
              </w:rPr>
              <w:t>Karne</w:t>
            </w:r>
          </w:p>
        </w:tc>
        <w:tc>
          <w:tcPr>
            <w:tcW w:w="1138"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sz w:val="22"/>
                <w:szCs w:val="22"/>
              </w:rPr>
            </w:pPr>
            <w:r w:rsidRPr="009C079E">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sz w:val="22"/>
                <w:szCs w:val="22"/>
              </w:rPr>
            </w:pPr>
            <w:r w:rsidRPr="009C079E">
              <w:rPr>
                <w:sz w:val="22"/>
                <w:szCs w:val="22"/>
              </w:rPr>
              <w:t>10</w:t>
            </w:r>
          </w:p>
        </w:tc>
      </w:tr>
      <w:tr w:rsidR="009C079E" w:rsidRPr="009C079E">
        <w:tc>
          <w:tcPr>
            <w:tcW w:w="6683"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rPr>
                <w:sz w:val="22"/>
                <w:szCs w:val="22"/>
              </w:rPr>
            </w:pPr>
            <w:r w:rsidRPr="009C079E">
              <w:rPr>
                <w:sz w:val="22"/>
                <w:szCs w:val="22"/>
              </w:rPr>
              <w:t xml:space="preserve">Kuramsal Sınav </w:t>
            </w:r>
          </w:p>
        </w:tc>
        <w:tc>
          <w:tcPr>
            <w:tcW w:w="1138"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sz w:val="22"/>
                <w:szCs w:val="22"/>
              </w:rPr>
            </w:pPr>
            <w:r w:rsidRPr="009C079E">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sz w:val="22"/>
                <w:szCs w:val="22"/>
              </w:rPr>
            </w:pPr>
            <w:r w:rsidRPr="009C079E">
              <w:rPr>
                <w:sz w:val="22"/>
                <w:szCs w:val="22"/>
              </w:rPr>
              <w:t>50</w:t>
            </w:r>
          </w:p>
        </w:tc>
      </w:tr>
      <w:tr w:rsidR="009C079E" w:rsidRPr="009C079E">
        <w:tc>
          <w:tcPr>
            <w:tcW w:w="6683"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rPr>
                <w:sz w:val="22"/>
                <w:szCs w:val="22"/>
              </w:rPr>
            </w:pPr>
            <w:r w:rsidRPr="009C079E">
              <w:rPr>
                <w:sz w:val="22"/>
                <w:szCs w:val="22"/>
              </w:rPr>
              <w:t>Sözlü Sınav</w:t>
            </w:r>
          </w:p>
        </w:tc>
        <w:tc>
          <w:tcPr>
            <w:tcW w:w="1138"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sz w:val="22"/>
                <w:szCs w:val="22"/>
              </w:rPr>
            </w:pPr>
            <w:r w:rsidRPr="009C079E">
              <w:rPr>
                <w:sz w:val="22"/>
                <w:szCs w:val="22"/>
              </w:rP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sz w:val="22"/>
                <w:szCs w:val="22"/>
              </w:rPr>
            </w:pPr>
            <w:r w:rsidRPr="009C079E">
              <w:rPr>
                <w:sz w:val="22"/>
                <w:szCs w:val="22"/>
              </w:rPr>
              <w:t>40</w:t>
            </w:r>
          </w:p>
        </w:tc>
      </w:tr>
      <w:tr w:rsidR="009C079E" w:rsidRPr="009C079E">
        <w:trPr>
          <w:trHeight w:val="77"/>
        </w:trPr>
        <w:tc>
          <w:tcPr>
            <w:tcW w:w="6683" w:type="dxa"/>
            <w:tcBorders>
              <w:top w:val="single" w:sz="4" w:space="0" w:color="000000"/>
              <w:left w:val="single" w:sz="4" w:space="0" w:color="000000"/>
              <w:bottom w:val="single" w:sz="4" w:space="0" w:color="000000"/>
              <w:right w:val="single" w:sz="4" w:space="0" w:color="000000"/>
            </w:tcBorders>
          </w:tcPr>
          <w:p w:rsidR="00A25991" w:rsidRPr="009C079E" w:rsidRDefault="006D1A1C">
            <w:pPr>
              <w:jc w:val="right"/>
              <w:rPr>
                <w:sz w:val="22"/>
                <w:szCs w:val="22"/>
              </w:rPr>
            </w:pPr>
            <w:r w:rsidRPr="009C079E">
              <w:rPr>
                <w:sz w:val="22"/>
                <w:szCs w:val="22"/>
              </w:rPr>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A25991">
            <w:pPr>
              <w:jc w:val="center"/>
              <w:rPr>
                <w:b/>
                <w:sz w:val="22"/>
                <w:szCs w:val="22"/>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A25991" w:rsidRPr="009C079E" w:rsidRDefault="006D1A1C">
            <w:pPr>
              <w:jc w:val="center"/>
              <w:rPr>
                <w:b/>
                <w:sz w:val="22"/>
                <w:szCs w:val="22"/>
              </w:rPr>
            </w:pPr>
            <w:r w:rsidRPr="009C079E">
              <w:rPr>
                <w:b/>
                <w:sz w:val="22"/>
                <w:szCs w:val="22"/>
              </w:rPr>
              <w:t>100</w:t>
            </w:r>
          </w:p>
        </w:tc>
      </w:tr>
    </w:tbl>
    <w:p w:rsidR="00A25991" w:rsidRPr="009C079E" w:rsidRDefault="00A25991">
      <w:pPr>
        <w:rPr>
          <w:sz w:val="22"/>
          <w:szCs w:val="22"/>
        </w:rPr>
      </w:pPr>
    </w:p>
    <w:sectPr w:rsidR="00A25991" w:rsidRPr="009C079E">
      <w:headerReference w:type="default" r:id="rId9"/>
      <w:footerReference w:type="default" r:id="rId10"/>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D7" w:rsidRDefault="00F10CD7">
      <w:r>
        <w:separator/>
      </w:r>
    </w:p>
  </w:endnote>
  <w:endnote w:type="continuationSeparator" w:id="0">
    <w:p w:rsidR="00F10CD7" w:rsidRDefault="00F1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91" w:rsidRDefault="006D1A1C">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0528E4">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0528E4">
      <w:rPr>
        <w:noProof/>
        <w:color w:val="17365D"/>
      </w:rPr>
      <w:t>3</w:t>
    </w:r>
    <w:r>
      <w:rPr>
        <w:color w:val="17365D"/>
      </w:rPr>
      <w:fldChar w:fldCharType="end"/>
    </w:r>
  </w:p>
  <w:p w:rsidR="00A25991" w:rsidRDefault="00A25991">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D7" w:rsidRDefault="00F10CD7">
      <w:r>
        <w:separator/>
      </w:r>
    </w:p>
  </w:footnote>
  <w:footnote w:type="continuationSeparator" w:id="0">
    <w:p w:rsidR="00F10CD7" w:rsidRDefault="00F10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F6" w:rsidRDefault="00B251F6">
    <w:pPr>
      <w:pStyle w:val="stbilgi"/>
    </w:pPr>
  </w:p>
  <w:p w:rsidR="00B251F6" w:rsidRDefault="00B251F6">
    <w:pPr>
      <w:pStyle w:val="stbilgi"/>
    </w:pPr>
    <w:r>
      <w:t xml:space="preserve">                                                </w:t>
    </w:r>
    <w:r>
      <w:rPr>
        <w:noProof/>
        <w:lang w:eastAsia="tr-TR"/>
      </w:rPr>
      <w:drawing>
        <wp:inline distT="0" distB="0" distL="0" distR="0" wp14:anchorId="724F3F22" wp14:editId="6535F256">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25991" w:rsidRDefault="00A25991">
    <w:pPr>
      <w:pBdr>
        <w:top w:val="nil"/>
        <w:left w:val="nil"/>
        <w:bottom w:val="nil"/>
        <w:right w:val="nil"/>
        <w:between w:val="nil"/>
      </w:pBdr>
      <w:tabs>
        <w:tab w:val="center" w:pos="4536"/>
        <w:tab w:val="right" w:pos="9072"/>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25991"/>
    <w:rsid w:val="000528E4"/>
    <w:rsid w:val="000C3B14"/>
    <w:rsid w:val="005959D2"/>
    <w:rsid w:val="006D1A1C"/>
    <w:rsid w:val="009B529C"/>
    <w:rsid w:val="009C079E"/>
    <w:rsid w:val="009D210B"/>
    <w:rsid w:val="00A25991"/>
    <w:rsid w:val="00B251F6"/>
    <w:rsid w:val="00D919A2"/>
    <w:rsid w:val="00E76AFD"/>
    <w:rsid w:val="00F10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customStyle="1" w:styleId="zmlenmeyenBahsetme1">
    <w:name w:val="Çözümlenmeyen Bahsetme1"/>
    <w:basedOn w:val="VarsaylanParagrafYazTipi"/>
    <w:uiPriority w:val="99"/>
    <w:semiHidden/>
    <w:unhideWhenUsed/>
    <w:rsid w:val="00DA17B4"/>
    <w:rPr>
      <w:color w:val="605E5C"/>
      <w:shd w:val="clear" w:color="auto" w:fill="E1DFDD"/>
    </w:rPr>
  </w:style>
  <w:style w:type="paragraph" w:customStyle="1" w:styleId="Standard">
    <w:name w:val="Standard"/>
    <w:rsid w:val="005F0368"/>
    <w:pPr>
      <w:suppressAutoHyphens/>
      <w:autoSpaceDN w:val="0"/>
      <w:textAlignment w:val="baseline"/>
    </w:pPr>
    <w:rPr>
      <w:rFonts w:eastAsia="SimSun"/>
      <w:kern w:val="3"/>
      <w:lang w:eastAsia="zh-CN"/>
    </w:rPr>
  </w:style>
  <w:style w:type="paragraph" w:styleId="stbilgi">
    <w:name w:val="header"/>
    <w:basedOn w:val="Normal"/>
    <w:link w:val="stbilgiChar"/>
    <w:uiPriority w:val="99"/>
    <w:unhideWhenUsed/>
    <w:rsid w:val="00E8180C"/>
    <w:pPr>
      <w:tabs>
        <w:tab w:val="center" w:pos="4536"/>
        <w:tab w:val="right" w:pos="9072"/>
      </w:tabs>
    </w:pPr>
  </w:style>
  <w:style w:type="character" w:customStyle="1" w:styleId="stbilgiChar">
    <w:name w:val="Üstbilgi Char"/>
    <w:basedOn w:val="VarsaylanParagrafYazTipi"/>
    <w:link w:val="stbilgi"/>
    <w:uiPriority w:val="99"/>
    <w:rsid w:val="00E8180C"/>
    <w:rPr>
      <w:rFonts w:ascii="Times New Roman" w:eastAsia="SimSun" w:hAnsi="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customStyle="1" w:styleId="zmlenmeyenBahsetme1">
    <w:name w:val="Çözümlenmeyen Bahsetme1"/>
    <w:basedOn w:val="VarsaylanParagrafYazTipi"/>
    <w:uiPriority w:val="99"/>
    <w:semiHidden/>
    <w:unhideWhenUsed/>
    <w:rsid w:val="00DA17B4"/>
    <w:rPr>
      <w:color w:val="605E5C"/>
      <w:shd w:val="clear" w:color="auto" w:fill="E1DFDD"/>
    </w:rPr>
  </w:style>
  <w:style w:type="paragraph" w:customStyle="1" w:styleId="Standard">
    <w:name w:val="Standard"/>
    <w:rsid w:val="005F0368"/>
    <w:pPr>
      <w:suppressAutoHyphens/>
      <w:autoSpaceDN w:val="0"/>
      <w:textAlignment w:val="baseline"/>
    </w:pPr>
    <w:rPr>
      <w:rFonts w:eastAsia="SimSun"/>
      <w:kern w:val="3"/>
      <w:lang w:eastAsia="zh-CN"/>
    </w:rPr>
  </w:style>
  <w:style w:type="paragraph" w:styleId="stbilgi">
    <w:name w:val="header"/>
    <w:basedOn w:val="Normal"/>
    <w:link w:val="stbilgiChar"/>
    <w:uiPriority w:val="99"/>
    <w:unhideWhenUsed/>
    <w:rsid w:val="00E8180C"/>
    <w:pPr>
      <w:tabs>
        <w:tab w:val="center" w:pos="4536"/>
        <w:tab w:val="right" w:pos="9072"/>
      </w:tabs>
    </w:pPr>
  </w:style>
  <w:style w:type="character" w:customStyle="1" w:styleId="stbilgiChar">
    <w:name w:val="Üstbilgi Char"/>
    <w:basedOn w:val="VarsaylanParagrafYazTipi"/>
    <w:link w:val="stbilgi"/>
    <w:uiPriority w:val="99"/>
    <w:rsid w:val="00E8180C"/>
    <w:rPr>
      <w:rFonts w:ascii="Times New Roman" w:eastAsia="SimSun" w:hAnsi="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0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nyan.mansuroglu@yeniyuzyil.edu.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X6Xiu/LCV4OB2Iqz3nXGLTPJQ==">CgMxLjAyCGguZ2pkZ3hzOAByITFlaXlyQzRqMWdQR3BrQ0NsR2dPU2Zvbm9GdG5EVF9UWQ==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YAĞMUR ÇELİK</cp:lastModifiedBy>
  <cp:revision>7</cp:revision>
  <dcterms:created xsi:type="dcterms:W3CDTF">2020-10-20T13:59:00Z</dcterms:created>
  <dcterms:modified xsi:type="dcterms:W3CDTF">2025-10-14T13:25:00Z</dcterms:modified>
</cp:coreProperties>
</file>